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C21" w:rsidRDefault="00286C21">
      <w:pPr>
        <w:bidi/>
        <w:rPr>
          <w:rFonts w:cs="A- Amir 2"/>
          <w:sz w:val="32"/>
          <w:szCs w:val="32"/>
          <w:rtl/>
        </w:rPr>
      </w:pPr>
      <w:r w:rsidRPr="00286C21">
        <w:rPr>
          <w:rFonts w:cs="A- Amir 2" w:hint="cs"/>
          <w:sz w:val="32"/>
          <w:szCs w:val="32"/>
          <w:rtl/>
        </w:rPr>
        <w:t xml:space="preserve">خامسًا- </w:t>
      </w:r>
      <w:r>
        <w:rPr>
          <w:rFonts w:cs="A- Amir 2" w:hint="cs"/>
          <w:sz w:val="32"/>
          <w:szCs w:val="32"/>
          <w:rtl/>
        </w:rPr>
        <w:t xml:space="preserve"> أحكام إبتلائية عامة</w:t>
      </w:r>
    </w:p>
    <w:p w:rsidR="00D82D22" w:rsidRPr="00286C21" w:rsidRDefault="002743D2" w:rsidP="00D82D22">
      <w:pPr>
        <w:bidi/>
        <w:rPr>
          <w:rFonts w:cs="A- Amir 2"/>
          <w:sz w:val="32"/>
          <w:szCs w:val="32"/>
          <w:rtl/>
        </w:rPr>
      </w:pPr>
      <w:r>
        <w:rPr>
          <w:rFonts w:ascii="Times New Roman" w:eastAsia="Times New Roman" w:hAnsi="Times New Roman" w:cs="A- Amir 1" w:hint="cs"/>
          <w:color w:val="000000"/>
          <w:sz w:val="32"/>
          <w:szCs w:val="32"/>
          <w:rtl/>
        </w:rPr>
        <w:t xml:space="preserve">دراسة حالة: </w:t>
      </w:r>
      <w:r w:rsidR="00D82D22" w:rsidRPr="005A6E2B">
        <w:rPr>
          <w:rFonts w:ascii="Times New Roman" w:eastAsia="Times New Roman" w:hAnsi="Times New Roman" w:cs="A- Amir 1"/>
          <w:color w:val="000000"/>
          <w:sz w:val="32"/>
          <w:szCs w:val="32"/>
          <w:rtl/>
        </w:rPr>
        <w:t>بعض المجاهدين ونتيجة لعدم الالتفات والاهتمام بالحكم الشرعي المتعلّق بالمسائل الأمنية ومدى خطورة وقوعها في أيدي الأعداء واستفادتهم منها</w:t>
      </w:r>
      <w:r w:rsidR="00DF742C">
        <w:rPr>
          <w:rFonts w:ascii="Times New Roman" w:eastAsia="Times New Roman" w:hAnsi="Times New Roman" w:cs="A- Amir 1" w:hint="cs"/>
          <w:color w:val="000000"/>
          <w:sz w:val="32"/>
          <w:szCs w:val="32"/>
          <w:rtl/>
        </w:rPr>
        <w:t>،</w:t>
      </w:r>
      <w:r w:rsidR="00D82D22" w:rsidRPr="005A6E2B">
        <w:rPr>
          <w:rFonts w:ascii="Times New Roman" w:eastAsia="Times New Roman" w:hAnsi="Times New Roman" w:cs="A- Amir 1"/>
          <w:color w:val="000000"/>
          <w:sz w:val="32"/>
          <w:szCs w:val="32"/>
          <w:rtl/>
        </w:rPr>
        <w:t xml:space="preserve"> فإنّهم يذكرون بعض المعلومات المتعلّقة بالجبهة والحرب أمام الآخرين مباشرة أو عبر الهاتف أو الرسائل ونحو ذلك</w:t>
      </w:r>
      <w:r w:rsidR="00DF742C">
        <w:rPr>
          <w:rFonts w:ascii="Times New Roman" w:eastAsia="Times New Roman" w:hAnsi="Times New Roman" w:cs="A- Amir 1" w:hint="cs"/>
          <w:color w:val="000000"/>
          <w:sz w:val="32"/>
          <w:szCs w:val="32"/>
          <w:rtl/>
        </w:rPr>
        <w:t>.</w:t>
      </w:r>
      <w:r w:rsidR="00D82D22" w:rsidRPr="005A6E2B">
        <w:rPr>
          <w:rFonts w:ascii="Times New Roman" w:eastAsia="Times New Roman" w:hAnsi="Times New Roman" w:cs="A- Amir 1"/>
          <w:color w:val="000000"/>
          <w:sz w:val="32"/>
          <w:szCs w:val="32"/>
          <w:rtl/>
        </w:rPr>
        <w:t xml:space="preserve"> وفي بعض هذه الموارد يكون هناك خطر لا يمكن تداركه بل قد يؤدّي بعض تلك المعلومات إلى الإضرار بالعمليات العسك</w:t>
      </w:r>
      <w:r w:rsidR="00D82D22">
        <w:rPr>
          <w:rFonts w:ascii="Times New Roman" w:eastAsia="Times New Roman" w:hAnsi="Times New Roman" w:cs="A- Amir 1"/>
          <w:color w:val="000000"/>
          <w:sz w:val="32"/>
          <w:szCs w:val="32"/>
          <w:rtl/>
        </w:rPr>
        <w:t>رية أو قتل بعض المجاهدين أو جرح</w:t>
      </w:r>
      <w:r w:rsidR="00D82D22">
        <w:rPr>
          <w:rFonts w:ascii="Times New Roman" w:eastAsia="Times New Roman" w:hAnsi="Times New Roman" w:cs="A- Amir 1" w:hint="cs"/>
          <w:color w:val="000000"/>
          <w:sz w:val="32"/>
          <w:szCs w:val="32"/>
          <w:rtl/>
        </w:rPr>
        <w:t>هم.</w:t>
      </w:r>
    </w:p>
    <w:p w:rsidR="000F029D" w:rsidRDefault="000F029D" w:rsidP="00733487">
      <w:pPr>
        <w:bidi/>
        <w:rPr>
          <w:rFonts w:ascii="Times New Roman" w:eastAsia="Times New Roman" w:hAnsi="Times New Roman" w:cs="A- Amir 1"/>
          <w:color w:val="000000"/>
          <w:sz w:val="32"/>
          <w:szCs w:val="32"/>
          <w:rtl/>
        </w:rPr>
      </w:pPr>
      <w:r>
        <w:rPr>
          <w:rFonts w:ascii="Times New Roman" w:eastAsia="Times New Roman" w:hAnsi="Times New Roman" w:cs="A- Amir 1" w:hint="cs"/>
          <w:color w:val="000000"/>
          <w:sz w:val="32"/>
          <w:szCs w:val="32"/>
          <w:rtl/>
        </w:rPr>
        <w:t xml:space="preserve">ضع قانونًا للقضايا التالية: </w:t>
      </w:r>
    </w:p>
    <w:p w:rsidR="00733487" w:rsidRPr="000F029D" w:rsidRDefault="00733487" w:rsidP="000F029D">
      <w:pPr>
        <w:pStyle w:val="ListParagraph"/>
        <w:numPr>
          <w:ilvl w:val="0"/>
          <w:numId w:val="7"/>
        </w:numPr>
        <w:tabs>
          <w:tab w:val="right" w:pos="6462"/>
        </w:tabs>
        <w:bidi/>
        <w:rPr>
          <w:rFonts w:ascii="Times New Roman" w:eastAsia="Times New Roman" w:hAnsi="Times New Roman" w:cs="A- Amir 1"/>
          <w:color w:val="000000"/>
          <w:sz w:val="32"/>
          <w:szCs w:val="32"/>
          <w:rtl/>
        </w:rPr>
      </w:pPr>
      <w:r w:rsidRPr="000F029D">
        <w:rPr>
          <w:rFonts w:ascii="Times New Roman" w:eastAsia="Times New Roman" w:hAnsi="Times New Roman" w:cs="A- Amir 1" w:hint="cs"/>
          <w:color w:val="000000"/>
          <w:sz w:val="32"/>
          <w:szCs w:val="32"/>
          <w:rtl/>
        </w:rPr>
        <w:t>حفظ النفس</w:t>
      </w:r>
      <w:r w:rsidR="000F029D" w:rsidRPr="000F029D">
        <w:rPr>
          <w:rFonts w:ascii="Times New Roman" w:eastAsia="Times New Roman" w:hAnsi="Times New Roman" w:cs="A- Amir 1" w:hint="cs"/>
          <w:color w:val="000000"/>
          <w:sz w:val="32"/>
          <w:szCs w:val="32"/>
          <w:rtl/>
        </w:rPr>
        <w:t xml:space="preserve"> والمجاهدين</w:t>
      </w:r>
      <w:r w:rsidRPr="000F029D">
        <w:rPr>
          <w:rFonts w:ascii="Times New Roman" w:eastAsia="Times New Roman" w:hAnsi="Times New Roman" w:cs="A- Amir 1" w:hint="cs"/>
          <w:color w:val="000000"/>
          <w:sz w:val="32"/>
          <w:szCs w:val="32"/>
          <w:rtl/>
        </w:rPr>
        <w:t>.</w:t>
      </w:r>
    </w:p>
    <w:p w:rsidR="00733487" w:rsidRPr="000F029D" w:rsidRDefault="00733487" w:rsidP="00DF742C">
      <w:pPr>
        <w:pStyle w:val="ListParagraph"/>
        <w:numPr>
          <w:ilvl w:val="0"/>
          <w:numId w:val="7"/>
        </w:numPr>
        <w:tabs>
          <w:tab w:val="right" w:pos="6462"/>
        </w:tabs>
        <w:bidi/>
        <w:rPr>
          <w:rFonts w:ascii="Times New Roman" w:eastAsia="Times New Roman" w:hAnsi="Times New Roman" w:cs="A- Amir 1"/>
          <w:color w:val="000000"/>
          <w:sz w:val="32"/>
          <w:szCs w:val="32"/>
          <w:rtl/>
        </w:rPr>
      </w:pPr>
      <w:r w:rsidRPr="000F029D">
        <w:rPr>
          <w:rFonts w:ascii="Times New Roman" w:eastAsia="Times New Roman" w:hAnsi="Times New Roman" w:cs="A- Amir 1" w:hint="cs"/>
          <w:color w:val="000000"/>
          <w:sz w:val="32"/>
          <w:szCs w:val="32"/>
          <w:rtl/>
        </w:rPr>
        <w:t xml:space="preserve">الفرار من </w:t>
      </w:r>
      <w:r w:rsidR="00DF742C">
        <w:rPr>
          <w:rFonts w:ascii="Times New Roman" w:eastAsia="Times New Roman" w:hAnsi="Times New Roman" w:cs="A- Amir 1" w:hint="cs"/>
          <w:color w:val="000000"/>
          <w:sz w:val="32"/>
          <w:szCs w:val="32"/>
          <w:rtl/>
        </w:rPr>
        <w:t>الجبهة.</w:t>
      </w:r>
    </w:p>
    <w:p w:rsidR="00733487" w:rsidRPr="000F029D" w:rsidRDefault="00733487" w:rsidP="000F029D">
      <w:pPr>
        <w:pStyle w:val="ListParagraph"/>
        <w:numPr>
          <w:ilvl w:val="0"/>
          <w:numId w:val="7"/>
        </w:numPr>
        <w:tabs>
          <w:tab w:val="right" w:pos="6462"/>
        </w:tabs>
        <w:bidi/>
        <w:rPr>
          <w:rFonts w:ascii="Times New Roman" w:eastAsia="Times New Roman" w:hAnsi="Times New Roman" w:cs="A- Amir 1"/>
          <w:color w:val="000000"/>
          <w:sz w:val="32"/>
          <w:szCs w:val="32"/>
          <w:rtl/>
        </w:rPr>
      </w:pPr>
      <w:r w:rsidRPr="000F029D">
        <w:rPr>
          <w:rFonts w:ascii="Times New Roman" w:eastAsia="Times New Roman" w:hAnsi="Times New Roman" w:cs="A- Amir 1" w:hint="cs"/>
          <w:color w:val="000000"/>
          <w:sz w:val="32"/>
          <w:szCs w:val="32"/>
          <w:rtl/>
        </w:rPr>
        <w:t>إطاعة الأوامر.</w:t>
      </w:r>
    </w:p>
    <w:p w:rsidR="00733487" w:rsidRPr="000F029D" w:rsidRDefault="00733487" w:rsidP="000F029D">
      <w:pPr>
        <w:pStyle w:val="ListParagraph"/>
        <w:numPr>
          <w:ilvl w:val="0"/>
          <w:numId w:val="7"/>
        </w:numPr>
        <w:tabs>
          <w:tab w:val="right" w:pos="6462"/>
        </w:tabs>
        <w:bidi/>
        <w:rPr>
          <w:rFonts w:ascii="Times New Roman" w:eastAsia="Times New Roman" w:hAnsi="Times New Roman" w:cs="A- Amir 1"/>
          <w:color w:val="000000"/>
          <w:sz w:val="32"/>
          <w:szCs w:val="32"/>
          <w:rtl/>
        </w:rPr>
      </w:pPr>
      <w:r w:rsidRPr="000F029D">
        <w:rPr>
          <w:rFonts w:ascii="Times New Roman" w:eastAsia="Times New Roman" w:hAnsi="Times New Roman" w:cs="A- Amir 1" w:hint="cs"/>
          <w:color w:val="000000"/>
          <w:sz w:val="32"/>
          <w:szCs w:val="32"/>
          <w:rtl/>
        </w:rPr>
        <w:t xml:space="preserve">أسرار العمل. </w:t>
      </w:r>
    </w:p>
    <w:p w:rsidR="00733487" w:rsidRDefault="00733487" w:rsidP="00733487">
      <w:pPr>
        <w:bidi/>
        <w:rPr>
          <w:rFonts w:ascii="Times New Roman" w:eastAsia="Times New Roman" w:hAnsi="Times New Roman" w:cs="A- Amir 1"/>
          <w:color w:val="000000"/>
          <w:sz w:val="32"/>
          <w:szCs w:val="32"/>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3"/>
        <w:gridCol w:w="2917"/>
        <w:gridCol w:w="9192"/>
      </w:tblGrid>
      <w:tr w:rsidR="00930897" w:rsidRPr="00462D5C" w:rsidTr="00286C21">
        <w:trPr>
          <w:trHeight w:val="1105"/>
          <w:jc w:val="center"/>
        </w:trPr>
        <w:tc>
          <w:tcPr>
            <w:tcW w:w="1963" w:type="dxa"/>
            <w:vMerge w:val="restart"/>
            <w:tcBorders>
              <w:top w:val="single" w:sz="4" w:space="0" w:color="000000"/>
              <w:left w:val="single" w:sz="4" w:space="0" w:color="000000"/>
              <w:right w:val="single" w:sz="4" w:space="0" w:color="000000"/>
            </w:tcBorders>
            <w:vAlign w:val="center"/>
          </w:tcPr>
          <w:p w:rsidR="00930897" w:rsidRPr="00286C21" w:rsidRDefault="00733487" w:rsidP="00286C21">
            <w:pPr>
              <w:pStyle w:val="ListParagraph"/>
              <w:numPr>
                <w:ilvl w:val="0"/>
                <w:numId w:val="1"/>
              </w:numPr>
              <w:bidi/>
              <w:spacing w:before="100" w:beforeAutospacing="1" w:after="100" w:afterAutospacing="1" w:line="240" w:lineRule="auto"/>
              <w:ind w:left="378" w:hanging="378"/>
              <w:jc w:val="center"/>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حفظ النفس</w:t>
            </w:r>
            <w:r w:rsidR="002743D2">
              <w:rPr>
                <w:rFonts w:ascii="Times New Roman" w:eastAsia="Times New Roman" w:hAnsi="Times New Roman" w:cs="A- Amir 2" w:hint="cs"/>
                <w:color w:val="000000"/>
                <w:sz w:val="32"/>
                <w:szCs w:val="32"/>
                <w:rtl/>
              </w:rPr>
              <w:t xml:space="preserve"> والمجاهدين</w:t>
            </w:r>
          </w:p>
          <w:p w:rsidR="00930897" w:rsidRPr="005A6E2B" w:rsidRDefault="00930897" w:rsidP="005A6E2B">
            <w:pPr>
              <w:bidi/>
              <w:spacing w:before="100" w:beforeAutospacing="1" w:after="100" w:afterAutospacing="1" w:line="240" w:lineRule="auto"/>
              <w:jc w:val="center"/>
              <w:rPr>
                <w:rFonts w:ascii="Times New Roman" w:eastAsia="Times New Roman" w:hAnsi="Times New Roman" w:cs="A- Amir 2"/>
                <w:color w:val="000000"/>
                <w:sz w:val="32"/>
                <w:szCs w:val="32"/>
                <w:rtl/>
              </w:rPr>
            </w:pPr>
            <w:r>
              <w:br w:type="page"/>
            </w:r>
          </w:p>
          <w:p w:rsidR="00930897" w:rsidRPr="005A6E2B" w:rsidRDefault="00930897" w:rsidP="005A6E2B">
            <w:pPr>
              <w:bidi/>
              <w:spacing w:before="100" w:beforeAutospacing="1" w:after="100" w:afterAutospacing="1" w:line="240" w:lineRule="auto"/>
              <w:jc w:val="center"/>
              <w:rPr>
                <w:rFonts w:ascii="Times New Roman" w:eastAsia="Times New Roman" w:hAnsi="Times New Roman" w:cs="A- Amir 2"/>
                <w:color w:val="000000"/>
                <w:sz w:val="32"/>
                <w:szCs w:val="32"/>
                <w:rtl/>
              </w:rPr>
            </w:pPr>
            <w:r>
              <w:br w:type="page"/>
            </w:r>
          </w:p>
        </w:tc>
        <w:tc>
          <w:tcPr>
            <w:tcW w:w="2917" w:type="dxa"/>
            <w:tcBorders>
              <w:top w:val="single" w:sz="4" w:space="0" w:color="000000"/>
              <w:left w:val="single" w:sz="4" w:space="0" w:color="000000"/>
              <w:bottom w:val="single" w:sz="4" w:space="0" w:color="000000"/>
              <w:right w:val="single" w:sz="4" w:space="0" w:color="000000"/>
            </w:tcBorders>
            <w:vAlign w:val="center"/>
          </w:tcPr>
          <w:p w:rsidR="00930897" w:rsidRPr="00286C21" w:rsidRDefault="00930897" w:rsidP="00286C21">
            <w:pPr>
              <w:pStyle w:val="ListParagraph"/>
              <w:numPr>
                <w:ilvl w:val="0"/>
                <w:numId w:val="2"/>
              </w:numPr>
              <w:bidi/>
              <w:spacing w:before="100" w:beforeAutospacing="1" w:after="100" w:afterAutospacing="1" w:line="240" w:lineRule="auto"/>
              <w:ind w:left="399" w:hanging="321"/>
              <w:jc w:val="center"/>
              <w:rPr>
                <w:rFonts w:ascii="Times New Roman" w:eastAsia="Times New Roman" w:hAnsi="Times New Roman" w:cs="A- Amir 2"/>
                <w:color w:val="000000"/>
                <w:sz w:val="32"/>
                <w:szCs w:val="32"/>
                <w:rtl/>
              </w:rPr>
            </w:pPr>
            <w:r w:rsidRPr="00286C21">
              <w:rPr>
                <w:rFonts w:ascii="Times New Roman" w:eastAsia="Times New Roman" w:hAnsi="Times New Roman" w:cs="A- Amir 2" w:hint="cs"/>
                <w:color w:val="000000"/>
                <w:sz w:val="32"/>
                <w:szCs w:val="32"/>
                <w:rtl/>
              </w:rPr>
              <w:t xml:space="preserve">حفظ النفس واجب </w:t>
            </w:r>
          </w:p>
        </w:tc>
        <w:tc>
          <w:tcPr>
            <w:tcW w:w="9192" w:type="dxa"/>
            <w:tcBorders>
              <w:top w:val="single" w:sz="4" w:space="0" w:color="000000"/>
              <w:left w:val="single" w:sz="4" w:space="0" w:color="000000"/>
              <w:bottom w:val="single" w:sz="4" w:space="0" w:color="000000"/>
              <w:right w:val="single" w:sz="4" w:space="0" w:color="000000"/>
            </w:tcBorders>
            <w:vAlign w:val="center"/>
          </w:tcPr>
          <w:p w:rsidR="00930897" w:rsidRPr="00462D5C" w:rsidRDefault="00930897" w:rsidP="007211EE">
            <w:pPr>
              <w:bidi/>
              <w:spacing w:before="100" w:beforeAutospacing="1" w:after="100" w:afterAutospacing="1" w:line="240" w:lineRule="auto"/>
              <w:jc w:val="lowKashida"/>
              <w:rPr>
                <w:rFonts w:ascii="Times New Roman" w:eastAsia="Times New Roman" w:hAnsi="Times New Roman" w:cs="A- Amir 1"/>
                <w:color w:val="000000"/>
                <w:sz w:val="32"/>
                <w:szCs w:val="32"/>
                <w:rtl/>
              </w:rPr>
            </w:pPr>
            <w:r w:rsidRPr="00462D5C">
              <w:rPr>
                <w:rFonts w:ascii="Times New Roman" w:eastAsia="Times New Roman" w:hAnsi="Times New Roman" w:cs="A- Amir 1"/>
                <w:color w:val="000000"/>
                <w:sz w:val="32"/>
                <w:szCs w:val="32"/>
                <w:rtl/>
              </w:rPr>
              <w:t>يجب على المجاهدين (كغيرهم من الناس) حفظ أنفسهم من الهلاك و</w:t>
            </w:r>
            <w:r w:rsidR="00286C21">
              <w:rPr>
                <w:rFonts w:ascii="Times New Roman" w:eastAsia="Times New Roman" w:hAnsi="Times New Roman" w:cs="A- Amir 1" w:hint="cs"/>
                <w:color w:val="000000"/>
                <w:sz w:val="32"/>
                <w:szCs w:val="32"/>
                <w:rtl/>
              </w:rPr>
              <w:t xml:space="preserve">من </w:t>
            </w:r>
            <w:r w:rsidRPr="00462D5C">
              <w:rPr>
                <w:rFonts w:ascii="Times New Roman" w:eastAsia="Times New Roman" w:hAnsi="Times New Roman" w:cs="A- Amir 1"/>
                <w:color w:val="000000"/>
                <w:sz w:val="32"/>
                <w:szCs w:val="32"/>
                <w:rtl/>
              </w:rPr>
              <w:t xml:space="preserve">الإضرار بالنفس، ويجب عليهم التحرّز (مع الإمكان) عن الوقوع فيما يؤدّي إلى ذلك. </w:t>
            </w:r>
          </w:p>
        </w:tc>
      </w:tr>
      <w:tr w:rsidR="00930897" w:rsidRPr="00462D5C" w:rsidTr="00286C21">
        <w:trPr>
          <w:trHeight w:val="1105"/>
          <w:jc w:val="center"/>
        </w:trPr>
        <w:tc>
          <w:tcPr>
            <w:tcW w:w="1963" w:type="dxa"/>
            <w:vMerge/>
            <w:tcBorders>
              <w:left w:val="single" w:sz="4" w:space="0" w:color="000000"/>
              <w:right w:val="single" w:sz="4" w:space="0" w:color="000000"/>
            </w:tcBorders>
            <w:vAlign w:val="center"/>
          </w:tcPr>
          <w:p w:rsidR="00930897" w:rsidRDefault="00930897" w:rsidP="005A6E2B">
            <w:pPr>
              <w:bidi/>
              <w:spacing w:before="100" w:beforeAutospacing="1" w:after="100" w:afterAutospacing="1" w:line="240" w:lineRule="auto"/>
              <w:jc w:val="center"/>
              <w:rPr>
                <w:rFonts w:ascii="Times New Roman" w:eastAsia="Times New Roman" w:hAnsi="Times New Roman" w:cs="A- Amir 2"/>
                <w:color w:val="000000"/>
                <w:sz w:val="32"/>
                <w:szCs w:val="32"/>
                <w:rtl/>
              </w:rPr>
            </w:pPr>
          </w:p>
        </w:tc>
        <w:tc>
          <w:tcPr>
            <w:tcW w:w="2917" w:type="dxa"/>
            <w:tcBorders>
              <w:top w:val="single" w:sz="4" w:space="0" w:color="000000"/>
              <w:left w:val="single" w:sz="4" w:space="0" w:color="000000"/>
              <w:bottom w:val="single" w:sz="4" w:space="0" w:color="000000"/>
              <w:right w:val="single" w:sz="4" w:space="0" w:color="000000"/>
            </w:tcBorders>
            <w:vAlign w:val="center"/>
          </w:tcPr>
          <w:p w:rsidR="00930897" w:rsidRPr="005A6E2B" w:rsidRDefault="00930897" w:rsidP="00286C21">
            <w:pPr>
              <w:pStyle w:val="ListParagraph"/>
              <w:numPr>
                <w:ilvl w:val="0"/>
                <w:numId w:val="2"/>
              </w:numPr>
              <w:bidi/>
              <w:spacing w:before="100" w:beforeAutospacing="1" w:after="100" w:afterAutospacing="1" w:line="240" w:lineRule="auto"/>
              <w:ind w:left="399" w:hanging="321"/>
              <w:jc w:val="center"/>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الخوف من التعذيب</w:t>
            </w:r>
          </w:p>
        </w:tc>
        <w:tc>
          <w:tcPr>
            <w:tcW w:w="9192" w:type="dxa"/>
            <w:tcBorders>
              <w:top w:val="single" w:sz="4" w:space="0" w:color="000000"/>
              <w:left w:val="single" w:sz="4" w:space="0" w:color="000000"/>
              <w:bottom w:val="single" w:sz="4" w:space="0" w:color="000000"/>
              <w:right w:val="single" w:sz="4" w:space="0" w:color="000000"/>
            </w:tcBorders>
            <w:vAlign w:val="center"/>
          </w:tcPr>
          <w:p w:rsidR="00930897" w:rsidRPr="00462D5C" w:rsidRDefault="00A03CF7" w:rsidP="007211EE">
            <w:pPr>
              <w:bidi/>
              <w:spacing w:before="100" w:beforeAutospacing="1" w:after="100" w:afterAutospacing="1" w:line="240" w:lineRule="auto"/>
              <w:jc w:val="lowKashida"/>
              <w:rPr>
                <w:rFonts w:ascii="Times New Roman" w:eastAsia="Times New Roman" w:hAnsi="Times New Roman" w:cs="A- Amir 1"/>
                <w:color w:val="000000"/>
                <w:sz w:val="32"/>
                <w:szCs w:val="32"/>
                <w:rtl/>
              </w:rPr>
            </w:pPr>
            <w:r>
              <w:rPr>
                <w:rFonts w:ascii="Times New Roman" w:eastAsia="Times New Roman" w:hAnsi="Times New Roman" w:cs="A- Amir 1" w:hint="cs"/>
                <w:color w:val="000000"/>
                <w:sz w:val="32"/>
                <w:szCs w:val="32"/>
                <w:rtl/>
              </w:rPr>
              <w:t xml:space="preserve">الهرب من </w:t>
            </w:r>
            <w:r w:rsidR="00930897" w:rsidRPr="00462D5C">
              <w:rPr>
                <w:rFonts w:ascii="Times New Roman" w:eastAsia="Times New Roman" w:hAnsi="Times New Roman" w:cs="A- Amir 1"/>
                <w:color w:val="000000"/>
                <w:sz w:val="32"/>
                <w:szCs w:val="32"/>
                <w:rtl/>
              </w:rPr>
              <w:t xml:space="preserve">وقوع المجاهد في أسر العدّو </w:t>
            </w:r>
            <w:r w:rsidR="00930897">
              <w:rPr>
                <w:rFonts w:ascii="Times New Roman" w:eastAsia="Times New Roman" w:hAnsi="Times New Roman" w:cs="A- Amir 1" w:hint="cs"/>
                <w:color w:val="000000"/>
                <w:sz w:val="32"/>
                <w:szCs w:val="32"/>
                <w:rtl/>
              </w:rPr>
              <w:t>والتعرض ل</w:t>
            </w:r>
            <w:r w:rsidR="00930897">
              <w:rPr>
                <w:rFonts w:ascii="Times New Roman" w:eastAsia="Times New Roman" w:hAnsi="Times New Roman" w:cs="A- Amir 1"/>
                <w:color w:val="000000"/>
                <w:sz w:val="32"/>
                <w:szCs w:val="32"/>
                <w:rtl/>
              </w:rPr>
              <w:t>لأضرار والشدائد</w:t>
            </w:r>
            <w:r w:rsidR="00930897">
              <w:rPr>
                <w:rFonts w:ascii="Times New Roman" w:eastAsia="Times New Roman" w:hAnsi="Times New Roman" w:cs="A- Amir 1" w:hint="cs"/>
                <w:color w:val="000000"/>
                <w:sz w:val="32"/>
                <w:szCs w:val="32"/>
                <w:rtl/>
              </w:rPr>
              <w:t xml:space="preserve"> و</w:t>
            </w:r>
            <w:r w:rsidR="00930897" w:rsidRPr="00462D5C">
              <w:rPr>
                <w:rFonts w:ascii="Times New Roman" w:eastAsia="Times New Roman" w:hAnsi="Times New Roman" w:cs="A- Amir 1"/>
                <w:color w:val="000000"/>
                <w:sz w:val="32"/>
                <w:szCs w:val="32"/>
                <w:rtl/>
              </w:rPr>
              <w:t>التعذيب والإهانات</w:t>
            </w:r>
            <w:r w:rsidR="00930897">
              <w:rPr>
                <w:rFonts w:ascii="Times New Roman" w:eastAsia="Times New Roman" w:hAnsi="Times New Roman" w:cs="A- Amir 1" w:hint="cs"/>
                <w:color w:val="000000"/>
                <w:sz w:val="32"/>
                <w:szCs w:val="32"/>
                <w:rtl/>
              </w:rPr>
              <w:t xml:space="preserve"> وال</w:t>
            </w:r>
            <w:r w:rsidR="00DF742C">
              <w:rPr>
                <w:rFonts w:ascii="Times New Roman" w:eastAsia="Times New Roman" w:hAnsi="Times New Roman" w:cs="A- Amir 1"/>
                <w:color w:val="000000"/>
                <w:sz w:val="32"/>
                <w:szCs w:val="32"/>
                <w:rtl/>
              </w:rPr>
              <w:t>خوف</w:t>
            </w:r>
            <w:r w:rsidR="00930897">
              <w:rPr>
                <w:rFonts w:ascii="Times New Roman" w:eastAsia="Times New Roman" w:hAnsi="Times New Roman" w:cs="A- Amir 1" w:hint="cs"/>
                <w:color w:val="000000"/>
                <w:sz w:val="32"/>
                <w:szCs w:val="32"/>
                <w:rtl/>
              </w:rPr>
              <w:t xml:space="preserve"> من </w:t>
            </w:r>
            <w:r w:rsidR="00930897">
              <w:rPr>
                <w:rFonts w:ascii="Times New Roman" w:eastAsia="Times New Roman" w:hAnsi="Times New Roman" w:cs="A- Amir 1"/>
                <w:color w:val="000000"/>
                <w:sz w:val="32"/>
                <w:szCs w:val="32"/>
                <w:rtl/>
              </w:rPr>
              <w:t>البوح بالاعترافات والأسرار</w:t>
            </w:r>
            <w:r w:rsidR="00930897">
              <w:rPr>
                <w:rFonts w:ascii="Times New Roman" w:eastAsia="Times New Roman" w:hAnsi="Times New Roman" w:cs="A- Amir 1" w:hint="cs"/>
                <w:color w:val="000000"/>
                <w:sz w:val="32"/>
                <w:szCs w:val="32"/>
                <w:rtl/>
              </w:rPr>
              <w:t xml:space="preserve"> </w:t>
            </w:r>
            <w:r w:rsidR="00286C21">
              <w:rPr>
                <w:rFonts w:ascii="Times New Roman" w:eastAsia="Times New Roman" w:hAnsi="Times New Roman" w:cs="A- Amir 1"/>
                <w:color w:val="000000"/>
                <w:sz w:val="32"/>
                <w:szCs w:val="32"/>
                <w:rtl/>
              </w:rPr>
              <w:t>لا يجوّز ل</w:t>
            </w:r>
            <w:r w:rsidR="00286C21">
              <w:rPr>
                <w:rFonts w:ascii="Times New Roman" w:eastAsia="Times New Roman" w:hAnsi="Times New Roman" w:cs="A- Amir 1" w:hint="cs"/>
                <w:color w:val="000000"/>
                <w:sz w:val="32"/>
                <w:szCs w:val="32"/>
                <w:rtl/>
              </w:rPr>
              <w:t>ه</w:t>
            </w:r>
            <w:r w:rsidR="00930897" w:rsidRPr="00462D5C">
              <w:rPr>
                <w:rFonts w:ascii="Times New Roman" w:eastAsia="Times New Roman" w:hAnsi="Times New Roman" w:cs="A- Amir 1"/>
                <w:color w:val="000000"/>
                <w:sz w:val="32"/>
                <w:szCs w:val="32"/>
                <w:rtl/>
              </w:rPr>
              <w:t xml:space="preserve"> أن ي</w:t>
            </w:r>
            <w:r w:rsidR="00286C21">
              <w:rPr>
                <w:rFonts w:ascii="Times New Roman" w:eastAsia="Times New Roman" w:hAnsi="Times New Roman" w:cs="A- Amir 1" w:hint="cs"/>
                <w:color w:val="000000"/>
                <w:sz w:val="32"/>
                <w:szCs w:val="32"/>
                <w:rtl/>
              </w:rPr>
              <w:t>ُ</w:t>
            </w:r>
            <w:r w:rsidR="00930897" w:rsidRPr="00462D5C">
              <w:rPr>
                <w:rFonts w:ascii="Times New Roman" w:eastAsia="Times New Roman" w:hAnsi="Times New Roman" w:cs="A- Amir 1"/>
                <w:color w:val="000000"/>
                <w:sz w:val="32"/>
                <w:szCs w:val="32"/>
                <w:rtl/>
              </w:rPr>
              <w:t>ق</w:t>
            </w:r>
            <w:r w:rsidR="00286C21">
              <w:rPr>
                <w:rFonts w:ascii="Times New Roman" w:eastAsia="Times New Roman" w:hAnsi="Times New Roman" w:cs="A- Amir 1" w:hint="cs"/>
                <w:color w:val="000000"/>
                <w:sz w:val="32"/>
                <w:szCs w:val="32"/>
                <w:rtl/>
              </w:rPr>
              <w:t>ْ</w:t>
            </w:r>
            <w:r w:rsidR="00930897" w:rsidRPr="00462D5C">
              <w:rPr>
                <w:rFonts w:ascii="Times New Roman" w:eastAsia="Times New Roman" w:hAnsi="Times New Roman" w:cs="A- Amir 1"/>
                <w:color w:val="000000"/>
                <w:sz w:val="32"/>
                <w:szCs w:val="32"/>
                <w:rtl/>
              </w:rPr>
              <w:t>د</w:t>
            </w:r>
            <w:r w:rsidR="00286C21">
              <w:rPr>
                <w:rFonts w:ascii="Times New Roman" w:eastAsia="Times New Roman" w:hAnsi="Times New Roman" w:cs="A- Amir 1" w:hint="cs"/>
                <w:color w:val="000000"/>
                <w:sz w:val="32"/>
                <w:szCs w:val="32"/>
                <w:rtl/>
              </w:rPr>
              <w:t>ِ</w:t>
            </w:r>
            <w:r w:rsidR="00930897" w:rsidRPr="00462D5C">
              <w:rPr>
                <w:rFonts w:ascii="Times New Roman" w:eastAsia="Times New Roman" w:hAnsi="Times New Roman" w:cs="A- Amir 1"/>
                <w:color w:val="000000"/>
                <w:sz w:val="32"/>
                <w:szCs w:val="32"/>
                <w:rtl/>
              </w:rPr>
              <w:t>م على الانتحار أو أن يقتل غيره من المجاهدين هرباً من الوقوع في الأسر، من أجل عدم الابتلاء بتلك الأمور</w:t>
            </w:r>
            <w:r w:rsidR="00930897" w:rsidRPr="00462D5C">
              <w:rPr>
                <w:rFonts w:ascii="Times New Roman" w:eastAsia="Times New Roman" w:hAnsi="Times New Roman" w:cs="A- Amir 1"/>
                <w:color w:val="000000"/>
                <w:sz w:val="32"/>
                <w:szCs w:val="32"/>
              </w:rPr>
              <w:t>.</w:t>
            </w:r>
          </w:p>
        </w:tc>
      </w:tr>
      <w:tr w:rsidR="00930897" w:rsidRPr="00462D5C" w:rsidTr="00286C21">
        <w:trPr>
          <w:trHeight w:val="1105"/>
          <w:jc w:val="center"/>
        </w:trPr>
        <w:tc>
          <w:tcPr>
            <w:tcW w:w="1963" w:type="dxa"/>
            <w:vMerge/>
            <w:tcBorders>
              <w:left w:val="single" w:sz="4" w:space="0" w:color="000000"/>
              <w:right w:val="single" w:sz="4" w:space="0" w:color="000000"/>
            </w:tcBorders>
            <w:vAlign w:val="center"/>
          </w:tcPr>
          <w:p w:rsidR="00930897" w:rsidRPr="005A6E2B" w:rsidRDefault="00930897" w:rsidP="005A6E2B">
            <w:pPr>
              <w:bidi/>
              <w:spacing w:before="100" w:beforeAutospacing="1" w:after="100" w:afterAutospacing="1" w:line="240" w:lineRule="auto"/>
              <w:jc w:val="center"/>
              <w:rPr>
                <w:rFonts w:ascii="Times New Roman" w:eastAsia="Times New Roman" w:hAnsi="Times New Roman" w:cs="A- Amir 2"/>
                <w:color w:val="000000"/>
                <w:sz w:val="32"/>
                <w:szCs w:val="32"/>
                <w:rtl/>
              </w:rPr>
            </w:pPr>
          </w:p>
        </w:tc>
        <w:tc>
          <w:tcPr>
            <w:tcW w:w="2917" w:type="dxa"/>
            <w:tcBorders>
              <w:top w:val="single" w:sz="4" w:space="0" w:color="000000"/>
              <w:left w:val="single" w:sz="4" w:space="0" w:color="000000"/>
              <w:bottom w:val="single" w:sz="4" w:space="0" w:color="000000"/>
              <w:right w:val="single" w:sz="4" w:space="0" w:color="000000"/>
            </w:tcBorders>
            <w:vAlign w:val="center"/>
          </w:tcPr>
          <w:p w:rsidR="00930897" w:rsidRPr="005A6E2B" w:rsidRDefault="00930897" w:rsidP="00286C21">
            <w:pPr>
              <w:pStyle w:val="ListParagraph"/>
              <w:numPr>
                <w:ilvl w:val="0"/>
                <w:numId w:val="2"/>
              </w:numPr>
              <w:bidi/>
              <w:spacing w:before="100" w:beforeAutospacing="1" w:after="100" w:afterAutospacing="1" w:line="240" w:lineRule="auto"/>
              <w:ind w:left="399" w:hanging="321"/>
              <w:jc w:val="center"/>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حفظ الإسلام أوجب</w:t>
            </w:r>
          </w:p>
        </w:tc>
        <w:tc>
          <w:tcPr>
            <w:tcW w:w="9192" w:type="dxa"/>
            <w:tcBorders>
              <w:top w:val="single" w:sz="4" w:space="0" w:color="000000"/>
              <w:left w:val="single" w:sz="4" w:space="0" w:color="000000"/>
              <w:bottom w:val="single" w:sz="4" w:space="0" w:color="000000"/>
              <w:right w:val="single" w:sz="4" w:space="0" w:color="000000"/>
            </w:tcBorders>
            <w:vAlign w:val="center"/>
          </w:tcPr>
          <w:p w:rsidR="00930897" w:rsidRPr="00462D5C" w:rsidRDefault="00930897" w:rsidP="005A6E2B">
            <w:pPr>
              <w:bidi/>
              <w:spacing w:before="100" w:beforeAutospacing="1" w:after="100" w:afterAutospacing="1" w:line="240" w:lineRule="auto"/>
              <w:jc w:val="lowKashida"/>
              <w:rPr>
                <w:rFonts w:ascii="Times New Roman" w:eastAsia="Times New Roman" w:hAnsi="Times New Roman" w:cs="A- Amir 1"/>
                <w:color w:val="000000"/>
                <w:sz w:val="32"/>
                <w:szCs w:val="32"/>
                <w:rtl/>
              </w:rPr>
            </w:pPr>
            <w:r w:rsidRPr="00462D5C">
              <w:rPr>
                <w:rFonts w:ascii="Times New Roman" w:eastAsia="Times New Roman" w:hAnsi="Times New Roman" w:cs="A- Amir 1"/>
                <w:color w:val="000000"/>
                <w:sz w:val="32"/>
                <w:szCs w:val="32"/>
                <w:rtl/>
              </w:rPr>
              <w:t>إذا دار الأمر بين قتل النفس أو إلحاق الضرر الخطير بالإسلام والمسلمين، فيجوز قتل النفس حينئذٍ إذا كان ذلك الضرر أهمّ</w:t>
            </w:r>
            <w:bookmarkStart w:id="0" w:name="footnote-87001-12-backlink"/>
            <w:r w:rsidRPr="007211EE">
              <w:rPr>
                <w:rFonts w:ascii="Times New Roman" w:eastAsia="Times New Roman" w:hAnsi="Times New Roman" w:cs="A- Amir 1" w:hint="cs"/>
                <w:color w:val="000000"/>
                <w:sz w:val="32"/>
                <w:szCs w:val="32"/>
                <w:rtl/>
              </w:rPr>
              <w:t>.</w:t>
            </w:r>
            <w:bookmarkEnd w:id="0"/>
          </w:p>
        </w:tc>
      </w:tr>
    </w:tbl>
    <w:p w:rsidR="00733487" w:rsidRDefault="00733487">
      <w:pPr>
        <w:bidi/>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3"/>
        <w:gridCol w:w="2917"/>
        <w:gridCol w:w="9192"/>
      </w:tblGrid>
      <w:tr w:rsidR="00930897" w:rsidRPr="00462D5C" w:rsidTr="00286C21">
        <w:trPr>
          <w:trHeight w:val="1105"/>
          <w:jc w:val="center"/>
        </w:trPr>
        <w:tc>
          <w:tcPr>
            <w:tcW w:w="1963" w:type="dxa"/>
            <w:vMerge w:val="restart"/>
            <w:tcBorders>
              <w:left w:val="single" w:sz="4" w:space="0" w:color="000000"/>
              <w:right w:val="single" w:sz="4" w:space="0" w:color="000000"/>
            </w:tcBorders>
            <w:vAlign w:val="center"/>
          </w:tcPr>
          <w:p w:rsidR="00930897" w:rsidRPr="005A6E2B" w:rsidRDefault="00733487" w:rsidP="00733487">
            <w:pPr>
              <w:pStyle w:val="ListParagraph"/>
              <w:numPr>
                <w:ilvl w:val="0"/>
                <w:numId w:val="1"/>
              </w:numPr>
              <w:bidi/>
              <w:spacing w:before="100" w:beforeAutospacing="1" w:after="100" w:afterAutospacing="1" w:line="240" w:lineRule="auto"/>
              <w:ind w:left="378" w:hanging="378"/>
              <w:jc w:val="center"/>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الفرار من الجبهة</w:t>
            </w:r>
          </w:p>
        </w:tc>
        <w:tc>
          <w:tcPr>
            <w:tcW w:w="2917" w:type="dxa"/>
            <w:tcBorders>
              <w:top w:val="single" w:sz="4" w:space="0" w:color="000000"/>
              <w:left w:val="single" w:sz="4" w:space="0" w:color="000000"/>
              <w:bottom w:val="single" w:sz="4" w:space="0" w:color="000000"/>
              <w:right w:val="single" w:sz="4" w:space="0" w:color="000000"/>
            </w:tcBorders>
            <w:vAlign w:val="center"/>
          </w:tcPr>
          <w:p w:rsidR="00930897" w:rsidRPr="005A6E2B" w:rsidRDefault="002743D2" w:rsidP="00733487">
            <w:pPr>
              <w:pStyle w:val="ListParagraph"/>
              <w:numPr>
                <w:ilvl w:val="0"/>
                <w:numId w:val="5"/>
              </w:numPr>
              <w:bidi/>
              <w:spacing w:before="100" w:beforeAutospacing="1" w:after="100" w:afterAutospacing="1" w:line="240" w:lineRule="auto"/>
              <w:ind w:left="399" w:hanging="321"/>
              <w:jc w:val="center"/>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لا يجوز في أي حال</w:t>
            </w:r>
          </w:p>
        </w:tc>
        <w:tc>
          <w:tcPr>
            <w:tcW w:w="9192" w:type="dxa"/>
            <w:tcBorders>
              <w:top w:val="single" w:sz="4" w:space="0" w:color="000000"/>
              <w:left w:val="single" w:sz="4" w:space="0" w:color="000000"/>
              <w:bottom w:val="single" w:sz="4" w:space="0" w:color="000000"/>
              <w:right w:val="single" w:sz="4" w:space="0" w:color="000000"/>
            </w:tcBorders>
            <w:vAlign w:val="center"/>
          </w:tcPr>
          <w:p w:rsidR="00930897" w:rsidRPr="00462D5C" w:rsidRDefault="00930897" w:rsidP="005A6E2B">
            <w:pPr>
              <w:bidi/>
              <w:spacing w:before="100" w:beforeAutospacing="1" w:after="100" w:afterAutospacing="1" w:line="240" w:lineRule="auto"/>
              <w:jc w:val="lowKashida"/>
              <w:rPr>
                <w:rFonts w:ascii="Times New Roman" w:eastAsia="Times New Roman" w:hAnsi="Times New Roman" w:cs="A- Amir 1"/>
                <w:color w:val="000000"/>
                <w:sz w:val="32"/>
                <w:szCs w:val="32"/>
                <w:rtl/>
              </w:rPr>
            </w:pPr>
            <w:r w:rsidRPr="00462D5C">
              <w:rPr>
                <w:rFonts w:ascii="Times New Roman" w:eastAsia="Times New Roman" w:hAnsi="Times New Roman" w:cs="A- Amir 1"/>
                <w:color w:val="000000"/>
                <w:sz w:val="32"/>
                <w:szCs w:val="32"/>
                <w:rtl/>
              </w:rPr>
              <w:t>لا يجوز الفرار من جبهة القتال في أي حال من الأحوال</w:t>
            </w:r>
            <w:r>
              <w:rPr>
                <w:rFonts w:ascii="Times New Roman" w:eastAsia="Times New Roman" w:hAnsi="Times New Roman" w:cs="A- Amir 1" w:hint="cs"/>
                <w:color w:val="000000"/>
                <w:sz w:val="32"/>
                <w:szCs w:val="32"/>
                <w:rtl/>
              </w:rPr>
              <w:t xml:space="preserve"> حتى لو ظن أنه </w:t>
            </w:r>
            <w:r w:rsidR="002743D2">
              <w:rPr>
                <w:rFonts w:ascii="Times New Roman" w:eastAsia="Times New Roman" w:hAnsi="Times New Roman" w:cs="A- Amir 1" w:hint="cs"/>
                <w:color w:val="000000"/>
                <w:sz w:val="32"/>
                <w:szCs w:val="32"/>
                <w:rtl/>
              </w:rPr>
              <w:t>س</w:t>
            </w:r>
            <w:r>
              <w:rPr>
                <w:rFonts w:ascii="Times New Roman" w:eastAsia="Times New Roman" w:hAnsi="Times New Roman" w:cs="A- Amir 1" w:hint="cs"/>
                <w:color w:val="000000"/>
                <w:sz w:val="32"/>
                <w:szCs w:val="32"/>
                <w:rtl/>
              </w:rPr>
              <w:t xml:space="preserve">يستشهد. </w:t>
            </w:r>
          </w:p>
        </w:tc>
      </w:tr>
      <w:tr w:rsidR="00930897" w:rsidRPr="00462D5C" w:rsidTr="00286C21">
        <w:trPr>
          <w:trHeight w:val="1105"/>
          <w:jc w:val="center"/>
        </w:trPr>
        <w:tc>
          <w:tcPr>
            <w:tcW w:w="1963" w:type="dxa"/>
            <w:vMerge/>
            <w:tcBorders>
              <w:left w:val="single" w:sz="4" w:space="0" w:color="000000"/>
              <w:right w:val="single" w:sz="4" w:space="0" w:color="000000"/>
            </w:tcBorders>
            <w:vAlign w:val="center"/>
          </w:tcPr>
          <w:p w:rsidR="00930897" w:rsidRPr="005A6E2B" w:rsidRDefault="00930897" w:rsidP="005A6E2B">
            <w:pPr>
              <w:bidi/>
              <w:spacing w:before="100" w:beforeAutospacing="1" w:after="100" w:afterAutospacing="1" w:line="240" w:lineRule="auto"/>
              <w:jc w:val="center"/>
              <w:rPr>
                <w:rFonts w:ascii="Times New Roman" w:eastAsia="Times New Roman" w:hAnsi="Times New Roman" w:cs="A- Amir 2"/>
                <w:color w:val="000000"/>
                <w:sz w:val="32"/>
                <w:szCs w:val="32"/>
                <w:rtl/>
              </w:rPr>
            </w:pPr>
          </w:p>
        </w:tc>
        <w:tc>
          <w:tcPr>
            <w:tcW w:w="2917" w:type="dxa"/>
            <w:tcBorders>
              <w:top w:val="single" w:sz="4" w:space="0" w:color="000000"/>
              <w:left w:val="single" w:sz="4" w:space="0" w:color="000000"/>
              <w:bottom w:val="single" w:sz="4" w:space="0" w:color="000000"/>
              <w:right w:val="single" w:sz="4" w:space="0" w:color="000000"/>
            </w:tcBorders>
            <w:vAlign w:val="center"/>
          </w:tcPr>
          <w:p w:rsidR="00930897" w:rsidRPr="005A6E2B" w:rsidRDefault="00930897" w:rsidP="00733487">
            <w:pPr>
              <w:pStyle w:val="ListParagraph"/>
              <w:numPr>
                <w:ilvl w:val="0"/>
                <w:numId w:val="5"/>
              </w:numPr>
              <w:bidi/>
              <w:spacing w:before="100" w:beforeAutospacing="1" w:after="100" w:afterAutospacing="1" w:line="240" w:lineRule="auto"/>
              <w:ind w:left="399" w:hanging="321"/>
              <w:jc w:val="center"/>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التحر</w:t>
            </w:r>
            <w:r w:rsidR="00286C21">
              <w:rPr>
                <w:rFonts w:ascii="Times New Roman" w:eastAsia="Times New Roman" w:hAnsi="Times New Roman" w:cs="A- Amir 2" w:hint="cs"/>
                <w:color w:val="000000"/>
                <w:sz w:val="32"/>
                <w:szCs w:val="32"/>
                <w:rtl/>
              </w:rPr>
              <w:t>ّف لل</w:t>
            </w:r>
            <w:r>
              <w:rPr>
                <w:rFonts w:ascii="Times New Roman" w:eastAsia="Times New Roman" w:hAnsi="Times New Roman" w:cs="A- Amir 2" w:hint="cs"/>
                <w:color w:val="000000"/>
                <w:sz w:val="32"/>
                <w:szCs w:val="32"/>
                <w:rtl/>
              </w:rPr>
              <w:t>قتال</w:t>
            </w:r>
          </w:p>
        </w:tc>
        <w:tc>
          <w:tcPr>
            <w:tcW w:w="9192" w:type="dxa"/>
            <w:tcBorders>
              <w:top w:val="single" w:sz="4" w:space="0" w:color="000000"/>
              <w:left w:val="single" w:sz="4" w:space="0" w:color="000000"/>
              <w:bottom w:val="single" w:sz="4" w:space="0" w:color="000000"/>
              <w:right w:val="single" w:sz="4" w:space="0" w:color="000000"/>
            </w:tcBorders>
            <w:vAlign w:val="center"/>
          </w:tcPr>
          <w:p w:rsidR="00930897" w:rsidRPr="00462D5C" w:rsidRDefault="00930897" w:rsidP="00930897">
            <w:pPr>
              <w:bidi/>
              <w:spacing w:before="100" w:beforeAutospacing="1" w:after="100" w:afterAutospacing="1" w:line="240" w:lineRule="auto"/>
              <w:jc w:val="lowKashida"/>
              <w:rPr>
                <w:rFonts w:ascii="Times New Roman" w:eastAsia="Times New Roman" w:hAnsi="Times New Roman" w:cs="A- Amir 1"/>
                <w:color w:val="000000"/>
                <w:sz w:val="32"/>
                <w:szCs w:val="32"/>
                <w:rtl/>
              </w:rPr>
            </w:pPr>
            <w:r>
              <w:rPr>
                <w:rFonts w:ascii="Times New Roman" w:eastAsia="Times New Roman" w:hAnsi="Times New Roman" w:cs="A- Amir 1" w:hint="cs"/>
                <w:color w:val="000000"/>
                <w:sz w:val="32"/>
                <w:szCs w:val="32"/>
                <w:rtl/>
              </w:rPr>
              <w:t xml:space="preserve">إذا </w:t>
            </w:r>
            <w:r w:rsidRPr="00462D5C">
              <w:rPr>
                <w:rFonts w:ascii="Times New Roman" w:eastAsia="Times New Roman" w:hAnsi="Times New Roman" w:cs="A- Amir 1"/>
                <w:color w:val="000000"/>
                <w:sz w:val="32"/>
                <w:szCs w:val="32"/>
                <w:rtl/>
              </w:rPr>
              <w:t xml:space="preserve">كانت خطّة المعركة تقتضي تبديل المواقع </w:t>
            </w:r>
            <w:r w:rsidR="002D59C4">
              <w:rPr>
                <w:rFonts w:ascii="Times New Roman" w:eastAsia="Times New Roman" w:hAnsi="Times New Roman" w:cs="A- Amir 1" w:hint="cs"/>
                <w:color w:val="000000"/>
                <w:sz w:val="32"/>
                <w:szCs w:val="32"/>
                <w:rtl/>
              </w:rPr>
              <w:t xml:space="preserve">بالانتقال من مكانٍ إلى </w:t>
            </w:r>
            <w:r>
              <w:rPr>
                <w:rFonts w:ascii="Times New Roman" w:eastAsia="Times New Roman" w:hAnsi="Times New Roman" w:cs="A- Amir 1" w:hint="cs"/>
                <w:color w:val="000000"/>
                <w:sz w:val="32"/>
                <w:szCs w:val="32"/>
                <w:rtl/>
              </w:rPr>
              <w:t xml:space="preserve">آخر أو تبديل الأفراد أو التحرف </w:t>
            </w:r>
            <w:r w:rsidR="002D59C4">
              <w:rPr>
                <w:rFonts w:ascii="Times New Roman" w:eastAsia="Times New Roman" w:hAnsi="Times New Roman" w:cs="A- Amir 1" w:hint="cs"/>
                <w:color w:val="000000"/>
                <w:sz w:val="32"/>
                <w:szCs w:val="32"/>
                <w:rtl/>
              </w:rPr>
              <w:t>لل</w:t>
            </w:r>
            <w:r w:rsidRPr="00462D5C">
              <w:rPr>
                <w:rFonts w:ascii="Times New Roman" w:eastAsia="Times New Roman" w:hAnsi="Times New Roman" w:cs="A- Amir 1"/>
                <w:color w:val="000000"/>
                <w:sz w:val="32"/>
                <w:szCs w:val="32"/>
                <w:rtl/>
              </w:rPr>
              <w:t>قتال،</w:t>
            </w:r>
            <w:r w:rsidR="002743D2">
              <w:rPr>
                <w:rFonts w:ascii="Times New Roman" w:eastAsia="Times New Roman" w:hAnsi="Times New Roman" w:cs="A- Amir 1" w:hint="cs"/>
                <w:color w:val="000000"/>
                <w:sz w:val="32"/>
                <w:szCs w:val="32"/>
                <w:rtl/>
              </w:rPr>
              <w:t xml:space="preserve"> فلا بأس بالا</w:t>
            </w:r>
            <w:r>
              <w:rPr>
                <w:rFonts w:ascii="Times New Roman" w:eastAsia="Times New Roman" w:hAnsi="Times New Roman" w:cs="A- Amir 1" w:hint="cs"/>
                <w:color w:val="000000"/>
                <w:sz w:val="32"/>
                <w:szCs w:val="32"/>
                <w:rtl/>
              </w:rPr>
              <w:t>نسحاب لكن بأمر المسؤولين في الجبهة.</w:t>
            </w:r>
            <w:r w:rsidRPr="00462D5C">
              <w:rPr>
                <w:rFonts w:ascii="Times New Roman" w:eastAsia="Times New Roman" w:hAnsi="Times New Roman" w:cs="A- Amir 1"/>
                <w:color w:val="000000"/>
                <w:sz w:val="32"/>
                <w:szCs w:val="32"/>
                <w:rtl/>
              </w:rPr>
              <w:t xml:space="preserve"> </w:t>
            </w:r>
          </w:p>
        </w:tc>
      </w:tr>
    </w:tbl>
    <w:p w:rsidR="00733487" w:rsidRDefault="00733487">
      <w:pPr>
        <w:bidi/>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3"/>
        <w:gridCol w:w="2917"/>
        <w:gridCol w:w="9192"/>
      </w:tblGrid>
      <w:tr w:rsidR="00930897" w:rsidRPr="00462D5C" w:rsidTr="00286C21">
        <w:trPr>
          <w:trHeight w:val="1105"/>
          <w:jc w:val="center"/>
        </w:trPr>
        <w:tc>
          <w:tcPr>
            <w:tcW w:w="1963" w:type="dxa"/>
            <w:vMerge w:val="restart"/>
            <w:tcBorders>
              <w:left w:val="single" w:sz="4" w:space="0" w:color="000000"/>
              <w:right w:val="single" w:sz="4" w:space="0" w:color="000000"/>
            </w:tcBorders>
            <w:vAlign w:val="center"/>
          </w:tcPr>
          <w:p w:rsidR="00930897" w:rsidRPr="005A6E2B" w:rsidRDefault="00733487" w:rsidP="00733487">
            <w:pPr>
              <w:pStyle w:val="ListParagraph"/>
              <w:numPr>
                <w:ilvl w:val="0"/>
                <w:numId w:val="1"/>
              </w:numPr>
              <w:bidi/>
              <w:spacing w:before="100" w:beforeAutospacing="1" w:after="100" w:afterAutospacing="1" w:line="240" w:lineRule="auto"/>
              <w:ind w:left="378" w:hanging="378"/>
              <w:jc w:val="center"/>
              <w:rPr>
                <w:rFonts w:ascii="Times New Roman" w:eastAsia="Times New Roman" w:hAnsi="Times New Roman" w:cs="A- Amir 2"/>
                <w:color w:val="000000"/>
                <w:sz w:val="32"/>
                <w:szCs w:val="32"/>
                <w:rtl/>
              </w:rPr>
            </w:pPr>
            <w:r w:rsidRPr="00733487">
              <w:rPr>
                <w:rFonts w:ascii="Times New Roman" w:eastAsia="Times New Roman" w:hAnsi="Times New Roman" w:cs="A- Amir 2"/>
                <w:color w:val="000000"/>
                <w:sz w:val="32"/>
                <w:szCs w:val="32"/>
              </w:rPr>
              <w:br w:type="page"/>
            </w:r>
            <w:r>
              <w:rPr>
                <w:rFonts w:ascii="Times New Roman" w:eastAsia="Times New Roman" w:hAnsi="Times New Roman" w:cs="A- Amir 2" w:hint="cs"/>
                <w:color w:val="000000"/>
                <w:sz w:val="32"/>
                <w:szCs w:val="32"/>
                <w:rtl/>
              </w:rPr>
              <w:t xml:space="preserve">إطاعة الأوامر </w:t>
            </w:r>
          </w:p>
        </w:tc>
        <w:tc>
          <w:tcPr>
            <w:tcW w:w="2917" w:type="dxa"/>
            <w:tcBorders>
              <w:top w:val="single" w:sz="4" w:space="0" w:color="000000"/>
              <w:left w:val="single" w:sz="4" w:space="0" w:color="000000"/>
              <w:bottom w:val="single" w:sz="4" w:space="0" w:color="000000"/>
              <w:right w:val="single" w:sz="4" w:space="0" w:color="000000"/>
            </w:tcBorders>
            <w:vAlign w:val="center"/>
          </w:tcPr>
          <w:p w:rsidR="00930897" w:rsidRPr="005A6E2B" w:rsidRDefault="002743D2" w:rsidP="00733487">
            <w:pPr>
              <w:pStyle w:val="ListParagraph"/>
              <w:numPr>
                <w:ilvl w:val="0"/>
                <w:numId w:val="6"/>
              </w:numPr>
              <w:bidi/>
              <w:spacing w:before="100" w:beforeAutospacing="1" w:after="100" w:afterAutospacing="1" w:line="240" w:lineRule="auto"/>
              <w:ind w:left="399" w:hanging="321"/>
              <w:jc w:val="center"/>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يجب الطّاعة</w:t>
            </w:r>
          </w:p>
        </w:tc>
        <w:tc>
          <w:tcPr>
            <w:tcW w:w="9192" w:type="dxa"/>
            <w:tcBorders>
              <w:top w:val="single" w:sz="4" w:space="0" w:color="000000"/>
              <w:left w:val="single" w:sz="4" w:space="0" w:color="000000"/>
              <w:bottom w:val="single" w:sz="4" w:space="0" w:color="000000"/>
              <w:right w:val="single" w:sz="4" w:space="0" w:color="000000"/>
            </w:tcBorders>
            <w:vAlign w:val="center"/>
          </w:tcPr>
          <w:p w:rsidR="00930897" w:rsidRPr="00462D5C" w:rsidRDefault="00B93B37" w:rsidP="00B93B37">
            <w:pPr>
              <w:bidi/>
              <w:spacing w:before="100" w:beforeAutospacing="1" w:after="100" w:afterAutospacing="1" w:line="240" w:lineRule="auto"/>
              <w:rPr>
                <w:rFonts w:ascii="Times New Roman" w:eastAsia="Times New Roman" w:hAnsi="Times New Roman" w:cs="A- Amir 1"/>
                <w:color w:val="000000"/>
                <w:sz w:val="32"/>
                <w:szCs w:val="32"/>
                <w:rtl/>
              </w:rPr>
            </w:pPr>
            <w:r>
              <w:rPr>
                <w:rFonts w:ascii="Times New Roman" w:eastAsia="Times New Roman" w:hAnsi="Times New Roman" w:cs="A- Amir 1"/>
                <w:color w:val="000000"/>
                <w:sz w:val="32"/>
                <w:szCs w:val="32"/>
                <w:rtl/>
              </w:rPr>
              <w:t>يجب على المجاهد أن يطيع</w:t>
            </w:r>
            <w:r w:rsidRPr="005A6E2B">
              <w:rPr>
                <w:rFonts w:ascii="Times New Roman" w:eastAsia="Times New Roman" w:hAnsi="Times New Roman" w:cs="A- Amir 1"/>
                <w:color w:val="000000"/>
                <w:sz w:val="32"/>
                <w:szCs w:val="32"/>
                <w:rtl/>
              </w:rPr>
              <w:t xml:space="preserve"> المسؤولين </w:t>
            </w:r>
            <w:r>
              <w:rPr>
                <w:rFonts w:ascii="Times New Roman" w:eastAsia="Times New Roman" w:hAnsi="Times New Roman" w:cs="A- Amir 1" w:hint="cs"/>
                <w:color w:val="000000"/>
                <w:sz w:val="32"/>
                <w:szCs w:val="32"/>
                <w:rtl/>
              </w:rPr>
              <w:t xml:space="preserve">على الجبهة، </w:t>
            </w:r>
            <w:r w:rsidRPr="005A6E2B">
              <w:rPr>
                <w:rFonts w:ascii="Times New Roman" w:eastAsia="Times New Roman" w:hAnsi="Times New Roman" w:cs="A- Amir 1"/>
                <w:color w:val="000000"/>
                <w:sz w:val="32"/>
                <w:szCs w:val="32"/>
                <w:rtl/>
              </w:rPr>
              <w:t>وي</w:t>
            </w:r>
            <w:r>
              <w:rPr>
                <w:rFonts w:ascii="Times New Roman" w:eastAsia="Times New Roman" w:hAnsi="Times New Roman" w:cs="A- Amir 1"/>
                <w:color w:val="000000"/>
                <w:sz w:val="32"/>
                <w:szCs w:val="32"/>
                <w:rtl/>
              </w:rPr>
              <w:t>أتمر بأمرهم ولا يتخلّف عنه</w:t>
            </w:r>
            <w:r>
              <w:rPr>
                <w:rFonts w:ascii="Times New Roman" w:eastAsia="Times New Roman" w:hAnsi="Times New Roman" w:cs="A- Amir 1" w:hint="cs"/>
                <w:color w:val="000000"/>
                <w:sz w:val="32"/>
                <w:szCs w:val="32"/>
                <w:rtl/>
              </w:rPr>
              <w:t>، كما يجب عليه</w:t>
            </w:r>
            <w:r w:rsidR="00930897">
              <w:rPr>
                <w:rFonts w:ascii="Times New Roman" w:eastAsia="Times New Roman" w:hAnsi="Times New Roman" w:cs="A- Amir 1" w:hint="cs"/>
                <w:color w:val="000000"/>
                <w:sz w:val="32"/>
                <w:szCs w:val="32"/>
                <w:rtl/>
              </w:rPr>
              <w:t xml:space="preserve"> البقاء في </w:t>
            </w:r>
            <w:r w:rsidR="00930897" w:rsidRPr="00462D5C">
              <w:rPr>
                <w:rFonts w:ascii="Times New Roman" w:eastAsia="Times New Roman" w:hAnsi="Times New Roman" w:cs="A- Amir 1"/>
                <w:color w:val="000000"/>
                <w:sz w:val="32"/>
                <w:szCs w:val="32"/>
                <w:rtl/>
              </w:rPr>
              <w:t>الموقع الذي طلب مسؤول</w:t>
            </w:r>
            <w:r w:rsidR="00930897">
              <w:rPr>
                <w:rFonts w:ascii="Times New Roman" w:eastAsia="Times New Roman" w:hAnsi="Times New Roman" w:cs="A- Amir 1" w:hint="cs"/>
                <w:color w:val="000000"/>
                <w:sz w:val="32"/>
                <w:szCs w:val="32"/>
                <w:rtl/>
              </w:rPr>
              <w:t>و الجبهة</w:t>
            </w:r>
            <w:r w:rsidR="00930897" w:rsidRPr="00462D5C">
              <w:rPr>
                <w:rFonts w:ascii="Times New Roman" w:eastAsia="Times New Roman" w:hAnsi="Times New Roman" w:cs="A- Amir 1"/>
                <w:color w:val="000000"/>
                <w:sz w:val="32"/>
                <w:szCs w:val="32"/>
                <w:rtl/>
              </w:rPr>
              <w:t xml:space="preserve"> التواجد فيه ولا يجوز الفرار منه </w:t>
            </w:r>
            <w:r w:rsidR="00DF742C">
              <w:rPr>
                <w:rFonts w:ascii="Times New Roman" w:eastAsia="Times New Roman" w:hAnsi="Times New Roman" w:cs="A- Amir 1" w:hint="cs"/>
                <w:color w:val="000000"/>
                <w:sz w:val="32"/>
                <w:szCs w:val="32"/>
                <w:rtl/>
              </w:rPr>
              <w:t>أو الا</w:t>
            </w:r>
            <w:r w:rsidR="00930897">
              <w:rPr>
                <w:rFonts w:ascii="Times New Roman" w:eastAsia="Times New Roman" w:hAnsi="Times New Roman" w:cs="A- Amir 1" w:hint="cs"/>
                <w:color w:val="000000"/>
                <w:sz w:val="32"/>
                <w:szCs w:val="32"/>
                <w:rtl/>
              </w:rPr>
              <w:t xml:space="preserve">نسحاب </w:t>
            </w:r>
            <w:r w:rsidR="00930897" w:rsidRPr="00462D5C">
              <w:rPr>
                <w:rFonts w:ascii="Times New Roman" w:eastAsia="Times New Roman" w:hAnsi="Times New Roman" w:cs="A- Amir 1"/>
                <w:color w:val="000000"/>
                <w:sz w:val="32"/>
                <w:szCs w:val="32"/>
                <w:rtl/>
              </w:rPr>
              <w:t>إلا بإذن من مسؤولي</w:t>
            </w:r>
            <w:r w:rsidR="00930897">
              <w:rPr>
                <w:rFonts w:ascii="Times New Roman" w:eastAsia="Times New Roman" w:hAnsi="Times New Roman" w:cs="A- Amir 1" w:hint="cs"/>
                <w:color w:val="000000"/>
                <w:sz w:val="32"/>
                <w:szCs w:val="32"/>
                <w:rtl/>
              </w:rPr>
              <w:t xml:space="preserve"> </w:t>
            </w:r>
            <w:r w:rsidR="00930897" w:rsidRPr="00462D5C">
              <w:rPr>
                <w:rFonts w:ascii="Times New Roman" w:eastAsia="Times New Roman" w:hAnsi="Times New Roman" w:cs="A- Amir 1"/>
                <w:color w:val="000000"/>
                <w:sz w:val="32"/>
                <w:szCs w:val="32"/>
                <w:rtl/>
              </w:rPr>
              <w:t>الجبهة</w:t>
            </w:r>
            <w:r w:rsidR="00930897">
              <w:rPr>
                <w:rFonts w:ascii="Times New Roman" w:eastAsia="Times New Roman" w:hAnsi="Times New Roman" w:cs="A- Amir 1" w:hint="cs"/>
                <w:color w:val="000000"/>
                <w:sz w:val="32"/>
                <w:szCs w:val="32"/>
                <w:rtl/>
              </w:rPr>
              <w:t xml:space="preserve"> حتى لو ظن أنه </w:t>
            </w:r>
            <w:r w:rsidR="002743D2">
              <w:rPr>
                <w:rFonts w:ascii="Times New Roman" w:eastAsia="Times New Roman" w:hAnsi="Times New Roman" w:cs="A- Amir 1" w:hint="cs"/>
                <w:color w:val="000000"/>
                <w:sz w:val="32"/>
                <w:szCs w:val="32"/>
                <w:rtl/>
              </w:rPr>
              <w:t>س</w:t>
            </w:r>
            <w:r w:rsidR="00930897">
              <w:rPr>
                <w:rFonts w:ascii="Times New Roman" w:eastAsia="Times New Roman" w:hAnsi="Times New Roman" w:cs="A- Amir 1" w:hint="cs"/>
                <w:color w:val="000000"/>
                <w:sz w:val="32"/>
                <w:szCs w:val="32"/>
                <w:rtl/>
              </w:rPr>
              <w:t>يستشهد.</w:t>
            </w:r>
          </w:p>
        </w:tc>
      </w:tr>
      <w:tr w:rsidR="00930897" w:rsidRPr="00462D5C" w:rsidTr="00286C21">
        <w:trPr>
          <w:trHeight w:val="1105"/>
          <w:jc w:val="center"/>
        </w:trPr>
        <w:tc>
          <w:tcPr>
            <w:tcW w:w="1963" w:type="dxa"/>
            <w:vMerge/>
            <w:tcBorders>
              <w:left w:val="single" w:sz="4" w:space="0" w:color="000000"/>
              <w:bottom w:val="single" w:sz="4" w:space="0" w:color="000000"/>
              <w:right w:val="single" w:sz="4" w:space="0" w:color="000000"/>
            </w:tcBorders>
            <w:vAlign w:val="center"/>
          </w:tcPr>
          <w:p w:rsidR="00930897" w:rsidRPr="005A6E2B" w:rsidRDefault="00930897" w:rsidP="005A6E2B">
            <w:pPr>
              <w:bidi/>
              <w:spacing w:before="100" w:beforeAutospacing="1" w:after="100" w:afterAutospacing="1" w:line="240" w:lineRule="auto"/>
              <w:jc w:val="center"/>
              <w:rPr>
                <w:rFonts w:ascii="Times New Roman" w:eastAsia="Times New Roman" w:hAnsi="Times New Roman" w:cs="A- Amir 2"/>
                <w:color w:val="000000"/>
                <w:sz w:val="32"/>
                <w:szCs w:val="32"/>
                <w:rtl/>
              </w:rPr>
            </w:pPr>
          </w:p>
        </w:tc>
        <w:tc>
          <w:tcPr>
            <w:tcW w:w="2917" w:type="dxa"/>
            <w:tcBorders>
              <w:top w:val="single" w:sz="4" w:space="0" w:color="000000"/>
              <w:left w:val="single" w:sz="4" w:space="0" w:color="000000"/>
              <w:bottom w:val="single" w:sz="4" w:space="0" w:color="000000"/>
              <w:right w:val="single" w:sz="4" w:space="0" w:color="000000"/>
            </w:tcBorders>
            <w:vAlign w:val="center"/>
          </w:tcPr>
          <w:p w:rsidR="00930897" w:rsidRPr="00286C21" w:rsidRDefault="00286C21" w:rsidP="00733487">
            <w:pPr>
              <w:pStyle w:val="ListParagraph"/>
              <w:numPr>
                <w:ilvl w:val="0"/>
                <w:numId w:val="6"/>
              </w:numPr>
              <w:bidi/>
              <w:spacing w:before="100" w:beforeAutospacing="1" w:after="100" w:afterAutospacing="1" w:line="240" w:lineRule="auto"/>
              <w:ind w:left="399" w:hanging="321"/>
              <w:jc w:val="center"/>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لا لإهمال الأوامر</w:t>
            </w:r>
          </w:p>
        </w:tc>
        <w:tc>
          <w:tcPr>
            <w:tcW w:w="9192" w:type="dxa"/>
            <w:tcBorders>
              <w:top w:val="single" w:sz="4" w:space="0" w:color="000000"/>
              <w:left w:val="single" w:sz="4" w:space="0" w:color="000000"/>
              <w:bottom w:val="single" w:sz="4" w:space="0" w:color="000000"/>
              <w:right w:val="single" w:sz="4" w:space="0" w:color="000000"/>
            </w:tcBorders>
            <w:vAlign w:val="center"/>
          </w:tcPr>
          <w:p w:rsidR="00930897" w:rsidRPr="00462D5C" w:rsidRDefault="00B93B37" w:rsidP="00DF742C">
            <w:pPr>
              <w:bidi/>
              <w:spacing w:before="100" w:beforeAutospacing="1" w:after="100" w:afterAutospacing="1" w:line="240" w:lineRule="auto"/>
              <w:rPr>
                <w:rFonts w:ascii="Times New Roman" w:eastAsia="Times New Roman" w:hAnsi="Times New Roman" w:cs="A- Amir 1"/>
                <w:color w:val="000000"/>
                <w:sz w:val="32"/>
                <w:szCs w:val="32"/>
                <w:rtl/>
                <w:lang w:bidi="ar-LB"/>
              </w:rPr>
            </w:pPr>
            <w:r w:rsidRPr="005A6E2B">
              <w:rPr>
                <w:rFonts w:ascii="Times New Roman" w:eastAsia="Times New Roman" w:hAnsi="Times New Roman" w:cs="A- Amir 1"/>
                <w:color w:val="000000"/>
                <w:sz w:val="32"/>
                <w:szCs w:val="32"/>
                <w:rtl/>
              </w:rPr>
              <w:t>إذا علم</w:t>
            </w:r>
            <w:r>
              <w:rPr>
                <w:rFonts w:ascii="Times New Roman" w:eastAsia="Times New Roman" w:hAnsi="Times New Roman" w:cs="A- Amir 1" w:hint="cs"/>
                <w:color w:val="000000"/>
                <w:sz w:val="32"/>
                <w:szCs w:val="32"/>
                <w:rtl/>
              </w:rPr>
              <w:t xml:space="preserve"> المجاهد</w:t>
            </w:r>
            <w:r w:rsidRPr="005A6E2B">
              <w:rPr>
                <w:rFonts w:ascii="Times New Roman" w:eastAsia="Times New Roman" w:hAnsi="Times New Roman" w:cs="A- Amir 1"/>
                <w:color w:val="000000"/>
                <w:sz w:val="32"/>
                <w:szCs w:val="32"/>
                <w:rtl/>
              </w:rPr>
              <w:t xml:space="preserve"> بخطر ما بحسب اعتقاده يجب عليه إعلام وإخبار المس</w:t>
            </w:r>
            <w:r>
              <w:rPr>
                <w:rFonts w:ascii="Times New Roman" w:eastAsia="Times New Roman" w:hAnsi="Times New Roman" w:cs="A- Amir 1"/>
                <w:color w:val="000000"/>
                <w:sz w:val="32"/>
                <w:szCs w:val="32"/>
                <w:rtl/>
              </w:rPr>
              <w:t>ؤولين بذلك الخطر فإن قبلوا قوله فهو وإلا فيجب عليه</w:t>
            </w:r>
            <w:r w:rsidRPr="005A6E2B">
              <w:rPr>
                <w:rFonts w:ascii="Times New Roman" w:eastAsia="Times New Roman" w:hAnsi="Times New Roman" w:cs="A- Amir 1"/>
                <w:color w:val="000000"/>
                <w:sz w:val="32"/>
                <w:szCs w:val="32"/>
                <w:rtl/>
              </w:rPr>
              <w:t xml:space="preserve"> الائتمار بأمرهم من غير إهمال</w:t>
            </w:r>
            <w:r w:rsidRPr="005A6E2B">
              <w:rPr>
                <w:rFonts w:ascii="Times New Roman" w:eastAsia="Times New Roman" w:hAnsi="Times New Roman" w:cs="A- Amir 1" w:hint="cs"/>
                <w:color w:val="000000"/>
                <w:sz w:val="32"/>
                <w:szCs w:val="32"/>
                <w:rtl/>
              </w:rPr>
              <w:t>.</w:t>
            </w:r>
          </w:p>
        </w:tc>
      </w:tr>
    </w:tbl>
    <w:p w:rsidR="00B93B37" w:rsidRDefault="00D14E5E" w:rsidP="00B93B37">
      <w:pPr>
        <w:bidi/>
      </w:pPr>
      <w:r>
        <w:br w:type="page"/>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3"/>
        <w:gridCol w:w="2326"/>
        <w:gridCol w:w="9641"/>
      </w:tblGrid>
      <w:tr w:rsidR="00286C21" w:rsidRPr="00462D5C" w:rsidTr="00733487">
        <w:trPr>
          <w:trHeight w:val="1105"/>
          <w:jc w:val="center"/>
        </w:trPr>
        <w:tc>
          <w:tcPr>
            <w:tcW w:w="1963" w:type="dxa"/>
            <w:vMerge w:val="restart"/>
            <w:tcBorders>
              <w:top w:val="single" w:sz="4" w:space="0" w:color="000000"/>
              <w:left w:val="single" w:sz="4" w:space="0" w:color="000000"/>
              <w:right w:val="single" w:sz="4" w:space="0" w:color="000000"/>
            </w:tcBorders>
            <w:vAlign w:val="center"/>
          </w:tcPr>
          <w:p w:rsidR="00286C21" w:rsidRPr="005A6E2B" w:rsidRDefault="002743D2" w:rsidP="00286C21">
            <w:pPr>
              <w:pStyle w:val="ListParagraph"/>
              <w:numPr>
                <w:ilvl w:val="0"/>
                <w:numId w:val="1"/>
              </w:numPr>
              <w:bidi/>
              <w:spacing w:before="100" w:beforeAutospacing="1" w:after="100" w:afterAutospacing="1" w:line="240" w:lineRule="auto"/>
              <w:ind w:left="378" w:hanging="378"/>
              <w:jc w:val="center"/>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lastRenderedPageBreak/>
              <w:t>أسرار العمل</w:t>
            </w:r>
            <w:r w:rsidR="00286C21">
              <w:rPr>
                <w:rFonts w:ascii="Times New Roman" w:eastAsia="Times New Roman" w:hAnsi="Times New Roman" w:cs="A- Amir 2" w:hint="cs"/>
                <w:color w:val="000000"/>
                <w:sz w:val="32"/>
                <w:szCs w:val="32"/>
                <w:rtl/>
              </w:rPr>
              <w:t xml:space="preserve"> </w:t>
            </w:r>
          </w:p>
        </w:tc>
        <w:tc>
          <w:tcPr>
            <w:tcW w:w="2326" w:type="dxa"/>
            <w:tcBorders>
              <w:top w:val="single" w:sz="4" w:space="0" w:color="000000"/>
              <w:left w:val="single" w:sz="4" w:space="0" w:color="000000"/>
              <w:bottom w:val="single" w:sz="4" w:space="0" w:color="000000"/>
              <w:right w:val="single" w:sz="4" w:space="0" w:color="000000"/>
            </w:tcBorders>
            <w:vAlign w:val="center"/>
          </w:tcPr>
          <w:p w:rsidR="00286C21" w:rsidRPr="00286C21" w:rsidRDefault="00286C21" w:rsidP="00286C21">
            <w:pPr>
              <w:pStyle w:val="ListParagraph"/>
              <w:numPr>
                <w:ilvl w:val="0"/>
                <w:numId w:val="3"/>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sidRPr="00286C21">
              <w:rPr>
                <w:rFonts w:ascii="Times New Roman" w:eastAsia="Times New Roman" w:hAnsi="Times New Roman" w:cs="A- Amir 2" w:hint="cs"/>
                <w:color w:val="000000"/>
                <w:sz w:val="32"/>
                <w:szCs w:val="32"/>
                <w:rtl/>
              </w:rPr>
              <w:t>إخفاء المعلومات</w:t>
            </w:r>
          </w:p>
        </w:tc>
        <w:tc>
          <w:tcPr>
            <w:tcW w:w="9641" w:type="dxa"/>
            <w:tcBorders>
              <w:top w:val="single" w:sz="4" w:space="0" w:color="000000"/>
              <w:left w:val="single" w:sz="4" w:space="0" w:color="000000"/>
              <w:bottom w:val="single" w:sz="4" w:space="0" w:color="000000"/>
              <w:right w:val="single" w:sz="4" w:space="0" w:color="000000"/>
            </w:tcBorders>
            <w:vAlign w:val="center"/>
          </w:tcPr>
          <w:p w:rsidR="00286C21" w:rsidRPr="005A6E2B" w:rsidRDefault="00286C21" w:rsidP="00286C21">
            <w:pPr>
              <w:bidi/>
              <w:spacing w:before="100" w:beforeAutospacing="1" w:after="100" w:afterAutospacing="1" w:line="240" w:lineRule="auto"/>
              <w:jc w:val="lowKashida"/>
              <w:rPr>
                <w:rFonts w:ascii="Times New Roman" w:eastAsia="Times New Roman" w:hAnsi="Times New Roman" w:cs="A- Amir 1"/>
                <w:color w:val="000000"/>
                <w:sz w:val="32"/>
                <w:szCs w:val="32"/>
                <w:rtl/>
              </w:rPr>
            </w:pPr>
            <w:r w:rsidRPr="005A6E2B">
              <w:rPr>
                <w:rFonts w:ascii="Times New Roman" w:eastAsia="Times New Roman" w:hAnsi="Times New Roman" w:cs="A- Amir 1"/>
                <w:color w:val="000000"/>
                <w:sz w:val="32"/>
                <w:szCs w:val="32"/>
                <w:rtl/>
              </w:rPr>
              <w:t xml:space="preserve">يحرم على </w:t>
            </w:r>
            <w:r>
              <w:rPr>
                <w:rFonts w:ascii="Times New Roman" w:eastAsia="Times New Roman" w:hAnsi="Times New Roman" w:cs="A- Amir 1" w:hint="cs"/>
                <w:color w:val="000000"/>
                <w:sz w:val="32"/>
                <w:szCs w:val="32"/>
                <w:rtl/>
              </w:rPr>
              <w:t>ا</w:t>
            </w:r>
            <w:r w:rsidRPr="005A6E2B">
              <w:rPr>
                <w:rFonts w:ascii="Times New Roman" w:eastAsia="Times New Roman" w:hAnsi="Times New Roman" w:cs="A- Amir 1"/>
                <w:color w:val="000000"/>
                <w:sz w:val="32"/>
                <w:szCs w:val="32"/>
                <w:rtl/>
              </w:rPr>
              <w:t>لمجاهد</w:t>
            </w:r>
            <w:r>
              <w:rPr>
                <w:rFonts w:ascii="Times New Roman" w:eastAsia="Times New Roman" w:hAnsi="Times New Roman" w:cs="A- Amir 1"/>
                <w:color w:val="000000"/>
                <w:sz w:val="32"/>
                <w:szCs w:val="32"/>
                <w:rtl/>
              </w:rPr>
              <w:t xml:space="preserve"> إخفاء المعلومات المرتبطة بعمله</w:t>
            </w:r>
            <w:r w:rsidRPr="005A6E2B">
              <w:rPr>
                <w:rFonts w:ascii="Times New Roman" w:eastAsia="Times New Roman" w:hAnsi="Times New Roman" w:cs="A- Amir 1"/>
                <w:color w:val="000000"/>
                <w:sz w:val="32"/>
                <w:szCs w:val="32"/>
                <w:rtl/>
              </w:rPr>
              <w:t xml:space="preserve"> الجهادي عن المعنيين والمسؤولين بتلك الأمور خصوصاً فيما إذا طالبوه بها</w:t>
            </w:r>
            <w:r w:rsidRPr="005A6E2B">
              <w:rPr>
                <w:rFonts w:ascii="Times New Roman" w:eastAsia="Times New Roman" w:hAnsi="Times New Roman" w:cs="A- Amir 1" w:hint="cs"/>
                <w:color w:val="000000"/>
                <w:sz w:val="32"/>
                <w:szCs w:val="32"/>
                <w:rtl/>
              </w:rPr>
              <w:t>.</w:t>
            </w:r>
          </w:p>
        </w:tc>
      </w:tr>
      <w:tr w:rsidR="00286C21" w:rsidRPr="00462D5C" w:rsidTr="00733487">
        <w:trPr>
          <w:trHeight w:val="1105"/>
          <w:jc w:val="center"/>
        </w:trPr>
        <w:tc>
          <w:tcPr>
            <w:tcW w:w="1963" w:type="dxa"/>
            <w:vMerge/>
            <w:tcBorders>
              <w:left w:val="single" w:sz="4" w:space="0" w:color="000000"/>
              <w:right w:val="single" w:sz="4" w:space="0" w:color="000000"/>
            </w:tcBorders>
            <w:vAlign w:val="center"/>
          </w:tcPr>
          <w:p w:rsidR="00286C21" w:rsidRPr="005A6E2B" w:rsidRDefault="00286C21" w:rsidP="005A6E2B">
            <w:pPr>
              <w:bidi/>
              <w:spacing w:before="100" w:beforeAutospacing="1" w:after="100" w:afterAutospacing="1" w:line="240" w:lineRule="auto"/>
              <w:jc w:val="center"/>
              <w:rPr>
                <w:rFonts w:ascii="Times New Roman" w:eastAsia="Times New Roman" w:hAnsi="Times New Roman" w:cs="A- Amir 2"/>
                <w:color w:val="000000"/>
                <w:sz w:val="32"/>
                <w:szCs w:val="32"/>
                <w:rtl/>
              </w:rPr>
            </w:pPr>
          </w:p>
        </w:tc>
        <w:tc>
          <w:tcPr>
            <w:tcW w:w="2326" w:type="dxa"/>
            <w:tcBorders>
              <w:top w:val="single" w:sz="4" w:space="0" w:color="000000"/>
              <w:left w:val="single" w:sz="4" w:space="0" w:color="000000"/>
              <w:bottom w:val="single" w:sz="4" w:space="0" w:color="000000"/>
              <w:right w:val="single" w:sz="4" w:space="0" w:color="000000"/>
            </w:tcBorders>
            <w:vAlign w:val="center"/>
          </w:tcPr>
          <w:p w:rsidR="00286C21" w:rsidRDefault="00286C21" w:rsidP="00286C21">
            <w:pPr>
              <w:pStyle w:val="ListParagraph"/>
              <w:numPr>
                <w:ilvl w:val="0"/>
                <w:numId w:val="3"/>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عدم التهاون والتساهل</w:t>
            </w:r>
          </w:p>
        </w:tc>
        <w:tc>
          <w:tcPr>
            <w:tcW w:w="9641" w:type="dxa"/>
            <w:tcBorders>
              <w:top w:val="single" w:sz="4" w:space="0" w:color="000000"/>
              <w:left w:val="single" w:sz="4" w:space="0" w:color="000000"/>
              <w:bottom w:val="single" w:sz="4" w:space="0" w:color="000000"/>
              <w:right w:val="single" w:sz="4" w:space="0" w:color="000000"/>
            </w:tcBorders>
            <w:vAlign w:val="center"/>
          </w:tcPr>
          <w:p w:rsidR="00286C21" w:rsidRPr="005A6E2B" w:rsidRDefault="00286C21" w:rsidP="00B93B37">
            <w:pPr>
              <w:bidi/>
              <w:spacing w:before="100" w:beforeAutospacing="1" w:after="100" w:afterAutospacing="1" w:line="240" w:lineRule="auto"/>
              <w:jc w:val="lowKashida"/>
              <w:rPr>
                <w:rFonts w:ascii="Times New Roman" w:eastAsia="Times New Roman" w:hAnsi="Times New Roman" w:cs="A- Amir 1"/>
                <w:color w:val="000000"/>
                <w:sz w:val="32"/>
                <w:szCs w:val="32"/>
                <w:rtl/>
              </w:rPr>
            </w:pPr>
            <w:r w:rsidRPr="005A6E2B">
              <w:rPr>
                <w:rFonts w:ascii="Times New Roman" w:eastAsia="Times New Roman" w:hAnsi="Times New Roman" w:cs="A- Amir 1"/>
                <w:color w:val="000000"/>
                <w:sz w:val="32"/>
                <w:szCs w:val="32"/>
                <w:rtl/>
              </w:rPr>
              <w:t>يجب على الإخوة المجاهدين الاهتمام بالضوابط الأمنية المعمول بها في الأعمال العسكرية ويحرم عليهم التهاون والتساهل بها حذراً من اطلاع العدو عليها وإلحاقه الضرر بالمسيرة الجهادية</w:t>
            </w:r>
            <w:r w:rsidRPr="005A6E2B">
              <w:rPr>
                <w:rFonts w:ascii="Times New Roman" w:eastAsia="Times New Roman" w:hAnsi="Times New Roman" w:cs="A- Amir 1"/>
                <w:color w:val="000000"/>
                <w:sz w:val="32"/>
                <w:szCs w:val="32"/>
              </w:rPr>
              <w:t>.</w:t>
            </w:r>
          </w:p>
        </w:tc>
      </w:tr>
      <w:tr w:rsidR="00286C21" w:rsidRPr="00462D5C" w:rsidTr="00733487">
        <w:trPr>
          <w:trHeight w:val="1105"/>
          <w:jc w:val="center"/>
        </w:trPr>
        <w:tc>
          <w:tcPr>
            <w:tcW w:w="1963" w:type="dxa"/>
            <w:vMerge/>
            <w:tcBorders>
              <w:left w:val="single" w:sz="4" w:space="0" w:color="000000"/>
              <w:right w:val="single" w:sz="4" w:space="0" w:color="000000"/>
            </w:tcBorders>
            <w:vAlign w:val="center"/>
          </w:tcPr>
          <w:p w:rsidR="00286C21" w:rsidRPr="005A6E2B" w:rsidRDefault="00286C21" w:rsidP="005A6E2B">
            <w:pPr>
              <w:bidi/>
              <w:spacing w:before="100" w:beforeAutospacing="1" w:after="100" w:afterAutospacing="1" w:line="240" w:lineRule="auto"/>
              <w:jc w:val="center"/>
              <w:rPr>
                <w:rFonts w:ascii="Times New Roman" w:eastAsia="Times New Roman" w:hAnsi="Times New Roman" w:cs="A- Amir 2"/>
                <w:color w:val="000000"/>
                <w:sz w:val="32"/>
                <w:szCs w:val="32"/>
                <w:rtl/>
              </w:rPr>
            </w:pPr>
          </w:p>
        </w:tc>
        <w:tc>
          <w:tcPr>
            <w:tcW w:w="2326" w:type="dxa"/>
            <w:tcBorders>
              <w:top w:val="single" w:sz="4" w:space="0" w:color="000000"/>
              <w:left w:val="single" w:sz="4" w:space="0" w:color="000000"/>
              <w:bottom w:val="single" w:sz="4" w:space="0" w:color="000000"/>
              <w:right w:val="single" w:sz="4" w:space="0" w:color="000000"/>
            </w:tcBorders>
            <w:vAlign w:val="center"/>
          </w:tcPr>
          <w:p w:rsidR="00286C21" w:rsidRDefault="00286C21" w:rsidP="00286C21">
            <w:pPr>
              <w:pStyle w:val="ListParagraph"/>
              <w:numPr>
                <w:ilvl w:val="0"/>
                <w:numId w:val="3"/>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sidRPr="00462D5C">
              <w:rPr>
                <w:rFonts w:ascii="Times New Roman" w:eastAsia="Times New Roman" w:hAnsi="Times New Roman" w:cs="A- Amir 2"/>
                <w:color w:val="000000"/>
                <w:sz w:val="32"/>
                <w:szCs w:val="32"/>
                <w:rtl/>
              </w:rPr>
              <w:t>مراعاة الجانب الأمني</w:t>
            </w:r>
          </w:p>
        </w:tc>
        <w:tc>
          <w:tcPr>
            <w:tcW w:w="9641" w:type="dxa"/>
            <w:tcBorders>
              <w:top w:val="single" w:sz="4" w:space="0" w:color="000000"/>
              <w:left w:val="single" w:sz="4" w:space="0" w:color="000000"/>
              <w:bottom w:val="single" w:sz="4" w:space="0" w:color="000000"/>
              <w:right w:val="single" w:sz="4" w:space="0" w:color="000000"/>
            </w:tcBorders>
            <w:vAlign w:val="center"/>
          </w:tcPr>
          <w:p w:rsidR="00286C21" w:rsidRPr="005A6E2B" w:rsidRDefault="00286C21" w:rsidP="00B93B37">
            <w:pPr>
              <w:bidi/>
              <w:spacing w:before="100" w:beforeAutospacing="1" w:after="100" w:afterAutospacing="1" w:line="240" w:lineRule="auto"/>
              <w:jc w:val="lowKashida"/>
              <w:rPr>
                <w:rFonts w:ascii="Times New Roman" w:eastAsia="Times New Roman" w:hAnsi="Times New Roman" w:cs="A- Amir 1"/>
                <w:color w:val="000000"/>
                <w:sz w:val="32"/>
                <w:szCs w:val="32"/>
                <w:rtl/>
              </w:rPr>
            </w:pPr>
            <w:r w:rsidRPr="005A6E2B">
              <w:rPr>
                <w:rFonts w:ascii="Times New Roman" w:eastAsia="Times New Roman" w:hAnsi="Times New Roman" w:cs="A- Amir 1"/>
                <w:color w:val="000000"/>
                <w:sz w:val="32"/>
                <w:szCs w:val="32"/>
                <w:rtl/>
              </w:rPr>
              <w:t>إن</w:t>
            </w:r>
            <w:r w:rsidR="002D59C4">
              <w:rPr>
                <w:rFonts w:ascii="Times New Roman" w:eastAsia="Times New Roman" w:hAnsi="Times New Roman" w:cs="A- Amir 1" w:hint="cs"/>
                <w:color w:val="000000"/>
                <w:sz w:val="32"/>
                <w:szCs w:val="32"/>
                <w:rtl/>
              </w:rPr>
              <w:t>ّ</w:t>
            </w:r>
            <w:r w:rsidRPr="005A6E2B">
              <w:rPr>
                <w:rFonts w:ascii="Times New Roman" w:eastAsia="Times New Roman" w:hAnsi="Times New Roman" w:cs="A- Amir 1"/>
                <w:color w:val="000000"/>
                <w:sz w:val="32"/>
                <w:szCs w:val="32"/>
                <w:rtl/>
              </w:rPr>
              <w:t xml:space="preserve"> أقل تقصير وإهمال في مراعاة الأصول والقواعد الأمنية يعتبر معصية كبيرة، </w:t>
            </w:r>
            <w:r>
              <w:rPr>
                <w:rFonts w:ascii="Times New Roman" w:eastAsia="Times New Roman" w:hAnsi="Times New Roman" w:cs="A- Amir 1" w:hint="cs"/>
                <w:color w:val="000000"/>
                <w:sz w:val="32"/>
                <w:szCs w:val="32"/>
                <w:rtl/>
              </w:rPr>
              <w:t>و</w:t>
            </w:r>
            <w:r w:rsidRPr="005A6E2B">
              <w:rPr>
                <w:rFonts w:ascii="Times New Roman" w:eastAsia="Times New Roman" w:hAnsi="Times New Roman" w:cs="A- Amir 1"/>
                <w:color w:val="000000"/>
                <w:sz w:val="32"/>
                <w:szCs w:val="32"/>
                <w:rtl/>
              </w:rPr>
              <w:t>يجب على الإخوة المجاهدين إخفاء العمل الجهادي وأخباره عن غير المعنيين والمسؤولين، بل يحرم عليهم نقل تلك الأخبار إلى الآخرين</w:t>
            </w:r>
            <w:r w:rsidRPr="005A6E2B">
              <w:rPr>
                <w:rFonts w:ascii="Times New Roman" w:eastAsia="Times New Roman" w:hAnsi="Times New Roman" w:cs="A- Amir 1" w:hint="cs"/>
                <w:color w:val="000000"/>
                <w:sz w:val="32"/>
                <w:szCs w:val="32"/>
                <w:rtl/>
              </w:rPr>
              <w:t>.</w:t>
            </w:r>
          </w:p>
        </w:tc>
      </w:tr>
      <w:tr w:rsidR="00286C21" w:rsidRPr="00462D5C" w:rsidTr="00733487">
        <w:trPr>
          <w:trHeight w:val="1105"/>
          <w:jc w:val="center"/>
        </w:trPr>
        <w:tc>
          <w:tcPr>
            <w:tcW w:w="1963" w:type="dxa"/>
            <w:vMerge/>
            <w:tcBorders>
              <w:left w:val="single" w:sz="4" w:space="0" w:color="000000"/>
              <w:bottom w:val="single" w:sz="4" w:space="0" w:color="000000"/>
              <w:right w:val="single" w:sz="4" w:space="0" w:color="000000"/>
            </w:tcBorders>
            <w:vAlign w:val="center"/>
          </w:tcPr>
          <w:p w:rsidR="00286C21" w:rsidRPr="005A6E2B" w:rsidRDefault="00286C21" w:rsidP="005A6E2B">
            <w:pPr>
              <w:bidi/>
              <w:spacing w:before="100" w:beforeAutospacing="1" w:after="100" w:afterAutospacing="1" w:line="240" w:lineRule="auto"/>
              <w:jc w:val="center"/>
              <w:rPr>
                <w:rFonts w:ascii="Times New Roman" w:eastAsia="Times New Roman" w:hAnsi="Times New Roman" w:cs="A- Amir 2"/>
                <w:color w:val="000000"/>
                <w:sz w:val="32"/>
                <w:szCs w:val="32"/>
                <w:rtl/>
              </w:rPr>
            </w:pPr>
          </w:p>
        </w:tc>
        <w:tc>
          <w:tcPr>
            <w:tcW w:w="2326" w:type="dxa"/>
            <w:tcBorders>
              <w:top w:val="single" w:sz="4" w:space="0" w:color="000000"/>
              <w:left w:val="single" w:sz="4" w:space="0" w:color="000000"/>
              <w:bottom w:val="single" w:sz="4" w:space="0" w:color="000000"/>
              <w:right w:val="single" w:sz="4" w:space="0" w:color="000000"/>
            </w:tcBorders>
            <w:vAlign w:val="center"/>
          </w:tcPr>
          <w:p w:rsidR="00286C21" w:rsidRDefault="00286C21" w:rsidP="00286C21">
            <w:pPr>
              <w:pStyle w:val="ListParagraph"/>
              <w:numPr>
                <w:ilvl w:val="0"/>
                <w:numId w:val="3"/>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 xml:space="preserve">تحمل المسؤولية الشرعية </w:t>
            </w:r>
          </w:p>
        </w:tc>
        <w:tc>
          <w:tcPr>
            <w:tcW w:w="9641" w:type="dxa"/>
            <w:tcBorders>
              <w:top w:val="single" w:sz="4" w:space="0" w:color="000000"/>
              <w:left w:val="single" w:sz="4" w:space="0" w:color="000000"/>
              <w:bottom w:val="single" w:sz="4" w:space="0" w:color="000000"/>
              <w:right w:val="single" w:sz="4" w:space="0" w:color="000000"/>
            </w:tcBorders>
            <w:vAlign w:val="center"/>
          </w:tcPr>
          <w:p w:rsidR="00286C21" w:rsidRPr="005A6E2B" w:rsidRDefault="00286C21" w:rsidP="003C11CA">
            <w:pPr>
              <w:bidi/>
              <w:spacing w:before="100" w:beforeAutospacing="1" w:after="100" w:afterAutospacing="1" w:line="240" w:lineRule="auto"/>
              <w:jc w:val="lowKashida"/>
              <w:rPr>
                <w:rFonts w:ascii="Times New Roman" w:eastAsia="Times New Roman" w:hAnsi="Times New Roman" w:cs="A- Amir 1"/>
                <w:color w:val="000000"/>
                <w:sz w:val="32"/>
                <w:szCs w:val="32"/>
                <w:rtl/>
              </w:rPr>
            </w:pPr>
            <w:r w:rsidRPr="005A6E2B">
              <w:rPr>
                <w:rFonts w:ascii="Times New Roman" w:eastAsia="Times New Roman" w:hAnsi="Times New Roman" w:cs="A- Amir 1"/>
                <w:color w:val="000000"/>
                <w:sz w:val="32"/>
                <w:szCs w:val="32"/>
                <w:rtl/>
              </w:rPr>
              <w:t xml:space="preserve">إذا أدّى </w:t>
            </w:r>
            <w:r>
              <w:rPr>
                <w:rFonts w:ascii="Times New Roman" w:eastAsia="Times New Roman" w:hAnsi="Times New Roman" w:cs="A- Amir 1" w:hint="cs"/>
                <w:color w:val="000000"/>
                <w:sz w:val="32"/>
                <w:szCs w:val="32"/>
                <w:rtl/>
              </w:rPr>
              <w:t xml:space="preserve">إفشاء أحد المجاهدين لأسرار العمل الجهادي </w:t>
            </w:r>
            <w:r w:rsidRPr="005A6E2B">
              <w:rPr>
                <w:rFonts w:ascii="Times New Roman" w:eastAsia="Times New Roman" w:hAnsi="Times New Roman" w:cs="A- Amir 1"/>
                <w:color w:val="000000"/>
                <w:sz w:val="32"/>
                <w:szCs w:val="32"/>
                <w:rtl/>
              </w:rPr>
              <w:t xml:space="preserve">إلى قتل </w:t>
            </w:r>
            <w:r>
              <w:rPr>
                <w:rFonts w:ascii="Times New Roman" w:eastAsia="Times New Roman" w:hAnsi="Times New Roman" w:cs="A- Amir 1" w:hint="cs"/>
                <w:color w:val="000000"/>
                <w:sz w:val="32"/>
                <w:szCs w:val="32"/>
                <w:rtl/>
              </w:rPr>
              <w:t>النفس</w:t>
            </w:r>
            <w:r w:rsidR="002D59C4">
              <w:rPr>
                <w:rFonts w:ascii="Times New Roman" w:eastAsia="Times New Roman" w:hAnsi="Times New Roman" w:cs="A- Amir 1"/>
                <w:color w:val="000000"/>
                <w:sz w:val="32"/>
                <w:szCs w:val="32"/>
                <w:rtl/>
              </w:rPr>
              <w:t xml:space="preserve"> أو الآخرين أو جرحهم فهو مشارك</w:t>
            </w:r>
            <w:r w:rsidRPr="005A6E2B">
              <w:rPr>
                <w:rFonts w:ascii="Times New Roman" w:eastAsia="Times New Roman" w:hAnsi="Times New Roman" w:cs="A- Amir 1"/>
                <w:color w:val="000000"/>
                <w:sz w:val="32"/>
                <w:szCs w:val="32"/>
                <w:rtl/>
              </w:rPr>
              <w:t xml:space="preserve"> في إراقة دماء الشهداء والمجاهدين</w:t>
            </w:r>
            <w:r>
              <w:rPr>
                <w:rFonts w:ascii="Times New Roman" w:eastAsia="Times New Roman" w:hAnsi="Times New Roman" w:cs="A- Amir 1" w:hint="cs"/>
                <w:color w:val="000000"/>
                <w:sz w:val="32"/>
                <w:szCs w:val="32"/>
                <w:rtl/>
              </w:rPr>
              <w:t xml:space="preserve">، وهو </w:t>
            </w:r>
            <w:r>
              <w:rPr>
                <w:rFonts w:ascii="Times New Roman" w:eastAsia="Times New Roman" w:hAnsi="Times New Roman" w:cs="A- Amir 1"/>
                <w:color w:val="000000"/>
                <w:sz w:val="32"/>
                <w:szCs w:val="32"/>
                <w:rtl/>
              </w:rPr>
              <w:t>مسؤول</w:t>
            </w:r>
            <w:r w:rsidRPr="005A6E2B">
              <w:rPr>
                <w:rFonts w:ascii="Times New Roman" w:eastAsia="Times New Roman" w:hAnsi="Times New Roman" w:cs="A- Amir 1"/>
                <w:color w:val="000000"/>
                <w:sz w:val="32"/>
                <w:szCs w:val="32"/>
                <w:rtl/>
              </w:rPr>
              <w:t xml:space="preserve"> عنه</w:t>
            </w:r>
            <w:r w:rsidR="0070099E">
              <w:rPr>
                <w:rFonts w:ascii="Times New Roman" w:eastAsia="Times New Roman" w:hAnsi="Times New Roman" w:cs="A- Amir 1" w:hint="cs"/>
                <w:color w:val="000000"/>
                <w:sz w:val="32"/>
                <w:szCs w:val="32"/>
                <w:rtl/>
              </w:rPr>
              <w:t>ا</w:t>
            </w:r>
            <w:r w:rsidRPr="005A6E2B">
              <w:rPr>
                <w:rFonts w:ascii="Times New Roman" w:eastAsia="Times New Roman" w:hAnsi="Times New Roman" w:cs="A- Amir 1"/>
                <w:color w:val="000000"/>
                <w:sz w:val="32"/>
                <w:szCs w:val="32"/>
                <w:rtl/>
              </w:rPr>
              <w:t xml:space="preserve"> في الدنيا والآخرة</w:t>
            </w:r>
            <w:r w:rsidRPr="005A6E2B">
              <w:rPr>
                <w:rFonts w:ascii="Times New Roman" w:eastAsia="Times New Roman" w:hAnsi="Times New Roman" w:cs="A- Amir 1" w:hint="cs"/>
                <w:color w:val="000000"/>
                <w:sz w:val="32"/>
                <w:szCs w:val="32"/>
                <w:rtl/>
              </w:rPr>
              <w:t>.</w:t>
            </w:r>
          </w:p>
        </w:tc>
      </w:tr>
    </w:tbl>
    <w:p w:rsidR="005A6E2B" w:rsidRDefault="005A6E2B">
      <w:pPr>
        <w:bidi/>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3"/>
        <w:gridCol w:w="2326"/>
        <w:gridCol w:w="9947"/>
      </w:tblGrid>
      <w:tr w:rsidR="00C543FD" w:rsidRPr="00462D5C" w:rsidTr="00733487">
        <w:trPr>
          <w:trHeight w:val="1105"/>
          <w:jc w:val="center"/>
        </w:trPr>
        <w:tc>
          <w:tcPr>
            <w:tcW w:w="1963" w:type="dxa"/>
            <w:vMerge w:val="restart"/>
            <w:vAlign w:val="center"/>
          </w:tcPr>
          <w:p w:rsidR="00C543FD" w:rsidRPr="0070099E" w:rsidRDefault="00C543FD" w:rsidP="0070099E">
            <w:pPr>
              <w:pStyle w:val="ListParagraph"/>
              <w:numPr>
                <w:ilvl w:val="0"/>
                <w:numId w:val="1"/>
              </w:numPr>
              <w:bidi/>
              <w:spacing w:before="100" w:beforeAutospacing="1" w:after="100" w:afterAutospacing="1" w:line="240" w:lineRule="auto"/>
              <w:ind w:left="378" w:hanging="378"/>
              <w:jc w:val="center"/>
              <w:rPr>
                <w:rFonts w:ascii="Times New Roman" w:eastAsia="Times New Roman" w:hAnsi="Times New Roman" w:cs="A- Amir 2"/>
                <w:color w:val="000000"/>
                <w:sz w:val="32"/>
                <w:szCs w:val="32"/>
                <w:rtl/>
              </w:rPr>
            </w:pPr>
            <w:r w:rsidRPr="00462D5C">
              <w:rPr>
                <w:rFonts w:ascii="Times New Roman" w:eastAsia="Times New Roman" w:hAnsi="Times New Roman" w:cs="A- Amir 2"/>
                <w:color w:val="000000"/>
                <w:sz w:val="32"/>
                <w:szCs w:val="32"/>
                <w:rtl/>
              </w:rPr>
              <w:t>أحكام ابتلائية عامة في الجبهة</w:t>
            </w:r>
          </w:p>
        </w:tc>
        <w:tc>
          <w:tcPr>
            <w:tcW w:w="2326" w:type="dxa"/>
            <w:vAlign w:val="center"/>
          </w:tcPr>
          <w:p w:rsidR="00C543FD" w:rsidRPr="00462D5C" w:rsidRDefault="00C543FD" w:rsidP="0070099E">
            <w:pPr>
              <w:pStyle w:val="ListParagraph"/>
              <w:numPr>
                <w:ilvl w:val="0"/>
                <w:numId w:val="4"/>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sidRPr="00462D5C">
              <w:rPr>
                <w:rFonts w:ascii="Times New Roman" w:eastAsia="Times New Roman" w:hAnsi="Times New Roman" w:cs="A- Amir 2"/>
                <w:color w:val="000000"/>
                <w:sz w:val="32"/>
                <w:szCs w:val="32"/>
                <w:rtl/>
              </w:rPr>
              <w:t>إطلاق الرصاص</w:t>
            </w:r>
            <w:r>
              <w:rPr>
                <w:rFonts w:ascii="Times New Roman" w:eastAsia="Times New Roman" w:hAnsi="Times New Roman" w:cs="A- Amir 2" w:hint="cs"/>
                <w:color w:val="000000"/>
                <w:sz w:val="32"/>
                <w:szCs w:val="32"/>
                <w:rtl/>
              </w:rPr>
              <w:t xml:space="preserve"> ابتهاجا</w:t>
            </w:r>
          </w:p>
        </w:tc>
        <w:tc>
          <w:tcPr>
            <w:tcW w:w="9947" w:type="dxa"/>
            <w:vAlign w:val="center"/>
          </w:tcPr>
          <w:p w:rsidR="00C543FD" w:rsidRPr="00462D5C" w:rsidRDefault="00C543FD" w:rsidP="000B2781">
            <w:pPr>
              <w:bidi/>
              <w:spacing w:before="100" w:beforeAutospacing="1" w:after="100" w:afterAutospacing="1" w:line="240" w:lineRule="auto"/>
              <w:jc w:val="lowKashida"/>
              <w:rPr>
                <w:rFonts w:ascii="Times New Roman" w:eastAsia="Times New Roman" w:hAnsi="Times New Roman" w:cs="A- Amir 1"/>
                <w:color w:val="000000"/>
                <w:sz w:val="32"/>
                <w:szCs w:val="32"/>
                <w:rtl/>
                <w:lang w:bidi="ar-LB"/>
              </w:rPr>
            </w:pPr>
            <w:r w:rsidRPr="00462D5C">
              <w:rPr>
                <w:rFonts w:ascii="Times New Roman" w:eastAsia="Times New Roman" w:hAnsi="Times New Roman" w:cs="A- Amir 1"/>
                <w:color w:val="000000"/>
                <w:sz w:val="32"/>
                <w:szCs w:val="32"/>
                <w:rtl/>
              </w:rPr>
              <w:t>لا يجوز ذلك</w:t>
            </w:r>
            <w:r>
              <w:rPr>
                <w:rFonts w:ascii="Times New Roman" w:eastAsia="Times New Roman" w:hAnsi="Times New Roman" w:cs="A- Amir 1" w:hint="cs"/>
                <w:color w:val="000000"/>
                <w:sz w:val="32"/>
                <w:szCs w:val="32"/>
                <w:rtl/>
              </w:rPr>
              <w:t>،</w:t>
            </w:r>
            <w:r w:rsidRPr="00462D5C">
              <w:rPr>
                <w:rFonts w:ascii="Times New Roman" w:eastAsia="Times New Roman" w:hAnsi="Times New Roman" w:cs="A- Amir 1"/>
                <w:color w:val="000000"/>
                <w:sz w:val="32"/>
                <w:szCs w:val="32"/>
                <w:rtl/>
              </w:rPr>
              <w:t xml:space="preserve"> ولو كان الرصاص لجهة (كحزب الله أو غيره) فيكون الفاعل ضامناً لما استهلكه من الذخيرة، وإذا أتلف شيئاً برصاصه يضمنه أيضاً، كما ويجب أن يضمن السلاح المستعمل إن تلف أو تعيّب أو حصل فيه نقص</w:t>
            </w:r>
            <w:r w:rsidR="00A03CF7">
              <w:rPr>
                <w:rFonts w:ascii="Times New Roman" w:eastAsia="Times New Roman" w:hAnsi="Times New Roman" w:cs="A- Amir 1" w:hint="cs"/>
                <w:color w:val="000000"/>
                <w:sz w:val="32"/>
                <w:szCs w:val="32"/>
                <w:rtl/>
              </w:rPr>
              <w:t xml:space="preserve"> إلا أن يكون ملكاً له.</w:t>
            </w:r>
          </w:p>
        </w:tc>
      </w:tr>
      <w:tr w:rsidR="00C543FD" w:rsidRPr="00462D5C" w:rsidTr="00733487">
        <w:trPr>
          <w:trHeight w:val="1105"/>
          <w:jc w:val="center"/>
        </w:trPr>
        <w:tc>
          <w:tcPr>
            <w:tcW w:w="1963" w:type="dxa"/>
            <w:vMerge/>
            <w:vAlign w:val="center"/>
          </w:tcPr>
          <w:p w:rsidR="00C543FD" w:rsidRPr="00462D5C" w:rsidRDefault="00C543FD" w:rsidP="00DF742C">
            <w:pPr>
              <w:bidi/>
              <w:spacing w:after="0" w:line="240" w:lineRule="auto"/>
              <w:jc w:val="center"/>
              <w:rPr>
                <w:rFonts w:cs="A- Amir 2"/>
                <w:sz w:val="32"/>
                <w:szCs w:val="32"/>
                <w:rtl/>
              </w:rPr>
            </w:pPr>
          </w:p>
        </w:tc>
        <w:tc>
          <w:tcPr>
            <w:tcW w:w="2326" w:type="dxa"/>
            <w:vAlign w:val="center"/>
          </w:tcPr>
          <w:p w:rsidR="00C543FD" w:rsidRPr="00462D5C" w:rsidRDefault="00C543FD" w:rsidP="00733487">
            <w:pPr>
              <w:pStyle w:val="ListParagraph"/>
              <w:numPr>
                <w:ilvl w:val="0"/>
                <w:numId w:val="4"/>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 xml:space="preserve">الإسراف في </w:t>
            </w:r>
            <w:r w:rsidRPr="00462D5C">
              <w:rPr>
                <w:rFonts w:ascii="Times New Roman" w:eastAsia="Times New Roman" w:hAnsi="Times New Roman" w:cs="A- Amir 2"/>
                <w:color w:val="000000"/>
                <w:sz w:val="32"/>
                <w:szCs w:val="32"/>
                <w:rtl/>
              </w:rPr>
              <w:t xml:space="preserve">استعمال الذخيرة </w:t>
            </w:r>
          </w:p>
        </w:tc>
        <w:tc>
          <w:tcPr>
            <w:tcW w:w="9947" w:type="dxa"/>
            <w:vAlign w:val="center"/>
          </w:tcPr>
          <w:p w:rsidR="00C543FD" w:rsidRPr="00462D5C" w:rsidRDefault="00C543FD" w:rsidP="000B2781">
            <w:pPr>
              <w:bidi/>
              <w:spacing w:before="100" w:beforeAutospacing="1" w:after="100" w:afterAutospacing="1" w:line="240" w:lineRule="auto"/>
              <w:jc w:val="lowKashida"/>
              <w:rPr>
                <w:rFonts w:ascii="Times New Roman" w:eastAsia="Times New Roman" w:hAnsi="Times New Roman" w:cs="A- Amir 1"/>
                <w:color w:val="000000"/>
                <w:sz w:val="32"/>
                <w:szCs w:val="32"/>
                <w:rtl/>
                <w:lang w:bidi="ar-LB"/>
              </w:rPr>
            </w:pPr>
            <w:r>
              <w:rPr>
                <w:rFonts w:ascii="Times New Roman" w:eastAsia="Times New Roman" w:hAnsi="Times New Roman" w:cs="A- Amir 1" w:hint="cs"/>
                <w:color w:val="000000"/>
                <w:sz w:val="32"/>
                <w:szCs w:val="32"/>
                <w:rtl/>
              </w:rPr>
              <w:t>يجب على المجاهد أن يستثمر الذخيرة الموجودة معه على أكمل وجه، و</w:t>
            </w:r>
            <w:r w:rsidRPr="00462D5C">
              <w:rPr>
                <w:rFonts w:ascii="Times New Roman" w:eastAsia="Times New Roman" w:hAnsi="Times New Roman" w:cs="A- Amir 1"/>
                <w:color w:val="000000"/>
                <w:sz w:val="32"/>
                <w:szCs w:val="32"/>
                <w:rtl/>
              </w:rPr>
              <w:t>يحرم الإسراف والتبذير في استعمال الذخيرة، بل إن حفظ الذخائر والأشياء الأخرى المحتاج</w:t>
            </w:r>
            <w:r>
              <w:rPr>
                <w:rFonts w:ascii="Times New Roman" w:eastAsia="Times New Roman" w:hAnsi="Times New Roman" w:cs="A- Amir 1"/>
                <w:color w:val="000000"/>
                <w:sz w:val="32"/>
                <w:szCs w:val="32"/>
                <w:rtl/>
              </w:rPr>
              <w:t xml:space="preserve"> إليها في الحرب من أهم الواجبات</w:t>
            </w:r>
            <w:r>
              <w:rPr>
                <w:rFonts w:ascii="Times New Roman" w:eastAsia="Times New Roman" w:hAnsi="Times New Roman" w:cs="A- Amir 1" w:hint="cs"/>
                <w:color w:val="000000"/>
                <w:sz w:val="32"/>
                <w:szCs w:val="32"/>
                <w:rtl/>
              </w:rPr>
              <w:t xml:space="preserve"> إلا إذا استوجب ذلك</w:t>
            </w:r>
            <w:r w:rsidRPr="00462D5C">
              <w:rPr>
                <w:rFonts w:ascii="Times New Roman" w:eastAsia="Times New Roman" w:hAnsi="Times New Roman" w:cs="A- Amir 1"/>
                <w:color w:val="000000"/>
                <w:sz w:val="32"/>
                <w:szCs w:val="32"/>
                <w:rtl/>
              </w:rPr>
              <w:t xml:space="preserve"> الضرر أو تعريض الشخص نفسه لنيران العدوّ فلا يجوز حينئذٍ</w:t>
            </w:r>
            <w:r w:rsidRPr="00462D5C">
              <w:rPr>
                <w:rFonts w:ascii="Times New Roman" w:eastAsia="Times New Roman" w:hAnsi="Times New Roman" w:cs="A- Amir 1" w:hint="cs"/>
                <w:color w:val="000000"/>
                <w:sz w:val="32"/>
                <w:szCs w:val="32"/>
                <w:rtl/>
              </w:rPr>
              <w:t>.</w:t>
            </w:r>
          </w:p>
        </w:tc>
      </w:tr>
      <w:tr w:rsidR="00C543FD" w:rsidRPr="00462D5C" w:rsidTr="00733487">
        <w:trPr>
          <w:trHeight w:val="1390"/>
          <w:jc w:val="center"/>
        </w:trPr>
        <w:tc>
          <w:tcPr>
            <w:tcW w:w="1963" w:type="dxa"/>
            <w:vMerge/>
            <w:vAlign w:val="center"/>
          </w:tcPr>
          <w:p w:rsidR="00C543FD" w:rsidRPr="00462D5C" w:rsidRDefault="00C543FD" w:rsidP="00DF742C">
            <w:pPr>
              <w:bidi/>
              <w:spacing w:after="0" w:line="240" w:lineRule="auto"/>
              <w:jc w:val="center"/>
              <w:rPr>
                <w:rFonts w:cs="A- Amir 2"/>
                <w:sz w:val="32"/>
                <w:szCs w:val="32"/>
                <w:rtl/>
              </w:rPr>
            </w:pPr>
          </w:p>
        </w:tc>
        <w:tc>
          <w:tcPr>
            <w:tcW w:w="2326" w:type="dxa"/>
            <w:vAlign w:val="center"/>
          </w:tcPr>
          <w:p w:rsidR="00C543FD" w:rsidRPr="00462D5C" w:rsidRDefault="00C543FD" w:rsidP="0070099E">
            <w:pPr>
              <w:pStyle w:val="ListParagraph"/>
              <w:numPr>
                <w:ilvl w:val="0"/>
                <w:numId w:val="4"/>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Pr>
                <w:rFonts w:ascii="Times New Roman" w:eastAsia="Times New Roman" w:hAnsi="Times New Roman" w:cs="A- Amir 2" w:hint="cs"/>
                <w:color w:val="000000"/>
                <w:sz w:val="32"/>
                <w:szCs w:val="32"/>
                <w:rtl/>
              </w:rPr>
              <w:t xml:space="preserve">الإسراف في </w:t>
            </w:r>
            <w:r w:rsidRPr="00462D5C">
              <w:rPr>
                <w:rFonts w:ascii="Times New Roman" w:eastAsia="Times New Roman" w:hAnsi="Times New Roman" w:cs="A- Amir 2"/>
                <w:color w:val="000000"/>
                <w:sz w:val="32"/>
                <w:szCs w:val="32"/>
                <w:rtl/>
              </w:rPr>
              <w:t xml:space="preserve">استهلاك </w:t>
            </w:r>
            <w:r w:rsidRPr="00462D5C">
              <w:rPr>
                <w:rFonts w:ascii="Times New Roman" w:eastAsia="Times New Roman" w:hAnsi="Times New Roman" w:cs="A- Amir 2"/>
                <w:color w:val="000000"/>
                <w:sz w:val="32"/>
                <w:szCs w:val="32"/>
                <w:rtl/>
              </w:rPr>
              <w:lastRenderedPageBreak/>
              <w:t>الأطعمة</w:t>
            </w:r>
          </w:p>
        </w:tc>
        <w:tc>
          <w:tcPr>
            <w:tcW w:w="9947" w:type="dxa"/>
            <w:vAlign w:val="center"/>
          </w:tcPr>
          <w:p w:rsidR="00C543FD" w:rsidRPr="00462D5C" w:rsidRDefault="00C543FD" w:rsidP="00733487">
            <w:pPr>
              <w:bidi/>
              <w:spacing w:before="100" w:beforeAutospacing="1" w:after="100" w:afterAutospacing="1" w:line="240" w:lineRule="auto"/>
              <w:rPr>
                <w:rFonts w:ascii="Times New Roman" w:eastAsia="Times New Roman" w:hAnsi="Times New Roman" w:cs="A- Amir 1"/>
                <w:color w:val="000000"/>
                <w:sz w:val="32"/>
                <w:szCs w:val="32"/>
                <w:rtl/>
              </w:rPr>
            </w:pPr>
            <w:r w:rsidRPr="00462D5C">
              <w:rPr>
                <w:rFonts w:ascii="Times New Roman" w:eastAsia="Times New Roman" w:hAnsi="Times New Roman" w:cs="A- Amir 1"/>
                <w:color w:val="000000"/>
                <w:sz w:val="32"/>
                <w:szCs w:val="32"/>
                <w:rtl/>
              </w:rPr>
              <w:lastRenderedPageBreak/>
              <w:t xml:space="preserve">يحرم الإسراف والتبذير في استهلاك الأطعمة، بل إن حفظ </w:t>
            </w:r>
            <w:r>
              <w:rPr>
                <w:rFonts w:ascii="Times New Roman" w:eastAsia="Times New Roman" w:hAnsi="Times New Roman" w:cs="A- Amir 1" w:hint="cs"/>
                <w:color w:val="000000"/>
                <w:sz w:val="32"/>
                <w:szCs w:val="32"/>
                <w:rtl/>
              </w:rPr>
              <w:t>الأطعمة</w:t>
            </w:r>
            <w:r w:rsidRPr="00462D5C">
              <w:rPr>
                <w:rFonts w:ascii="Times New Roman" w:eastAsia="Times New Roman" w:hAnsi="Times New Roman" w:cs="A- Amir 1"/>
                <w:color w:val="000000"/>
                <w:sz w:val="32"/>
                <w:szCs w:val="32"/>
                <w:rtl/>
              </w:rPr>
              <w:t xml:space="preserve"> المحتاج إليها في الحرب من أهم الواجبات.</w:t>
            </w:r>
          </w:p>
        </w:tc>
      </w:tr>
      <w:tr w:rsidR="00C543FD" w:rsidRPr="00462D5C" w:rsidTr="00733487">
        <w:trPr>
          <w:trHeight w:val="1105"/>
          <w:jc w:val="center"/>
        </w:trPr>
        <w:tc>
          <w:tcPr>
            <w:tcW w:w="1963" w:type="dxa"/>
            <w:vMerge/>
            <w:vAlign w:val="center"/>
          </w:tcPr>
          <w:p w:rsidR="00C543FD" w:rsidRPr="004A3280" w:rsidRDefault="00C543FD" w:rsidP="00DF742C">
            <w:pPr>
              <w:bidi/>
              <w:spacing w:after="0" w:line="240" w:lineRule="auto"/>
              <w:jc w:val="center"/>
              <w:rPr>
                <w:rFonts w:cs="A- Amir 2"/>
                <w:sz w:val="32"/>
                <w:szCs w:val="32"/>
                <w:rtl/>
              </w:rPr>
            </w:pPr>
          </w:p>
        </w:tc>
        <w:tc>
          <w:tcPr>
            <w:tcW w:w="2326" w:type="dxa"/>
            <w:vAlign w:val="center"/>
          </w:tcPr>
          <w:p w:rsidR="00C543FD" w:rsidRPr="0070099E" w:rsidRDefault="00C543FD" w:rsidP="0070099E">
            <w:pPr>
              <w:pStyle w:val="ListParagraph"/>
              <w:numPr>
                <w:ilvl w:val="0"/>
                <w:numId w:val="4"/>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sidRPr="0070099E">
              <w:rPr>
                <w:rFonts w:ascii="Times New Roman" w:eastAsia="Times New Roman" w:hAnsi="Times New Roman" w:cs="A- Amir 2"/>
                <w:color w:val="000000"/>
                <w:sz w:val="32"/>
                <w:szCs w:val="32"/>
                <w:rtl/>
              </w:rPr>
              <w:t>الأموال لدعم جبهة القتال</w:t>
            </w:r>
          </w:p>
        </w:tc>
        <w:tc>
          <w:tcPr>
            <w:tcW w:w="9947" w:type="dxa"/>
          </w:tcPr>
          <w:p w:rsidR="00C543FD" w:rsidRPr="00462D5C" w:rsidRDefault="00C543FD" w:rsidP="00733487">
            <w:pPr>
              <w:bidi/>
              <w:spacing w:before="100" w:beforeAutospacing="1" w:after="100" w:afterAutospacing="1" w:line="240" w:lineRule="auto"/>
              <w:rPr>
                <w:rFonts w:ascii="Times New Roman" w:hAnsi="Times New Roman" w:cs="A- Amir 1"/>
                <w:color w:val="000000"/>
                <w:sz w:val="32"/>
                <w:szCs w:val="32"/>
                <w:rtl/>
                <w:lang w:bidi="ar-LB"/>
              </w:rPr>
            </w:pPr>
            <w:r w:rsidRPr="00462D5C">
              <w:rPr>
                <w:rFonts w:ascii="Times New Roman" w:hAnsi="Times New Roman" w:cs="A- Amir 1"/>
                <w:color w:val="000000"/>
                <w:sz w:val="32"/>
                <w:szCs w:val="32"/>
                <w:rtl/>
              </w:rPr>
              <w:t>الأموال</w:t>
            </w:r>
            <w:r>
              <w:rPr>
                <w:rFonts w:ascii="Times New Roman" w:hAnsi="Times New Roman" w:cs="A- Amir 1" w:hint="cs"/>
                <w:color w:val="000000"/>
                <w:sz w:val="32"/>
                <w:szCs w:val="32"/>
                <w:rtl/>
              </w:rPr>
              <w:t xml:space="preserve"> الموف</w:t>
            </w:r>
            <w:r w:rsidR="002D59C4">
              <w:rPr>
                <w:rFonts w:ascii="Times New Roman" w:hAnsi="Times New Roman" w:cs="A- Amir 1" w:hint="cs"/>
                <w:color w:val="000000"/>
                <w:sz w:val="32"/>
                <w:szCs w:val="32"/>
                <w:rtl/>
              </w:rPr>
              <w:t>َّ</w:t>
            </w:r>
            <w:bookmarkStart w:id="1" w:name="_GoBack"/>
            <w:bookmarkEnd w:id="1"/>
            <w:r>
              <w:rPr>
                <w:rFonts w:ascii="Times New Roman" w:hAnsi="Times New Roman" w:cs="A- Amir 1" w:hint="cs"/>
                <w:color w:val="000000"/>
                <w:sz w:val="32"/>
                <w:szCs w:val="32"/>
                <w:rtl/>
              </w:rPr>
              <w:t>رة</w:t>
            </w:r>
            <w:r w:rsidRPr="00462D5C">
              <w:rPr>
                <w:rFonts w:ascii="Times New Roman" w:hAnsi="Times New Roman" w:cs="A- Amir 1"/>
                <w:color w:val="000000"/>
                <w:sz w:val="32"/>
                <w:szCs w:val="32"/>
                <w:rtl/>
              </w:rPr>
              <w:t xml:space="preserve"> لدعم جبهة القتال عندما تكون المعركة مشتعلة تكون بتصرّف مسؤولي الجبهة، ليعملوا فيها على طبق المقرّرات الخاصّة بهذا الصدد</w:t>
            </w:r>
            <w:r w:rsidRPr="00462D5C">
              <w:rPr>
                <w:rFonts w:ascii="Times New Roman" w:hAnsi="Times New Roman" w:cs="A- Amir 1"/>
                <w:color w:val="000000"/>
                <w:sz w:val="32"/>
                <w:szCs w:val="32"/>
              </w:rPr>
              <w:t>.</w:t>
            </w:r>
          </w:p>
        </w:tc>
      </w:tr>
      <w:tr w:rsidR="00C543FD" w:rsidRPr="00462D5C" w:rsidTr="00DF742C">
        <w:trPr>
          <w:trHeight w:val="1105"/>
          <w:jc w:val="center"/>
        </w:trPr>
        <w:tc>
          <w:tcPr>
            <w:tcW w:w="1963" w:type="dxa"/>
            <w:vMerge/>
            <w:vAlign w:val="center"/>
          </w:tcPr>
          <w:p w:rsidR="00C543FD" w:rsidRPr="004A3280" w:rsidRDefault="00C543FD" w:rsidP="00DF742C">
            <w:pPr>
              <w:bidi/>
              <w:spacing w:after="0" w:line="240" w:lineRule="auto"/>
              <w:jc w:val="center"/>
              <w:rPr>
                <w:rFonts w:cs="A- Amir 2"/>
                <w:sz w:val="32"/>
                <w:szCs w:val="32"/>
                <w:rtl/>
              </w:rPr>
            </w:pPr>
          </w:p>
        </w:tc>
        <w:tc>
          <w:tcPr>
            <w:tcW w:w="2326" w:type="dxa"/>
            <w:vAlign w:val="center"/>
          </w:tcPr>
          <w:p w:rsidR="00C543FD" w:rsidRPr="00462D5C" w:rsidRDefault="00C543FD" w:rsidP="000F029D">
            <w:pPr>
              <w:pStyle w:val="ListParagraph"/>
              <w:numPr>
                <w:ilvl w:val="0"/>
                <w:numId w:val="4"/>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sidRPr="00462D5C">
              <w:rPr>
                <w:rFonts w:ascii="Times New Roman" w:eastAsia="Times New Roman" w:hAnsi="Times New Roman" w:cs="A- Amir 2"/>
                <w:color w:val="000000"/>
                <w:sz w:val="32"/>
                <w:szCs w:val="32"/>
                <w:rtl/>
              </w:rPr>
              <w:t>الوصيّة</w:t>
            </w:r>
          </w:p>
        </w:tc>
        <w:tc>
          <w:tcPr>
            <w:tcW w:w="9947" w:type="dxa"/>
            <w:vAlign w:val="center"/>
          </w:tcPr>
          <w:p w:rsidR="00C543FD" w:rsidRPr="002743D2" w:rsidRDefault="00C543FD" w:rsidP="00DF742C">
            <w:pPr>
              <w:bidi/>
              <w:spacing w:before="100" w:beforeAutospacing="1" w:after="100" w:afterAutospacing="1" w:line="240" w:lineRule="auto"/>
              <w:rPr>
                <w:rFonts w:ascii="Times New Roman" w:hAnsi="Times New Roman" w:cs="A- Amir 1"/>
                <w:color w:val="000000"/>
                <w:sz w:val="32"/>
                <w:szCs w:val="32"/>
                <w:rtl/>
              </w:rPr>
            </w:pPr>
            <w:r w:rsidRPr="002743D2">
              <w:rPr>
                <w:rFonts w:ascii="Times New Roman" w:hAnsi="Times New Roman" w:cs="A- Amir 1"/>
                <w:color w:val="000000"/>
                <w:sz w:val="32"/>
                <w:szCs w:val="32"/>
              </w:rPr>
              <w:t> </w:t>
            </w:r>
            <w:r w:rsidRPr="002743D2">
              <w:rPr>
                <w:rFonts w:ascii="Times New Roman" w:hAnsi="Times New Roman" w:cs="A- Amir 1" w:hint="cs"/>
                <w:color w:val="000000"/>
                <w:sz w:val="32"/>
                <w:szCs w:val="32"/>
                <w:rtl/>
              </w:rPr>
              <w:t>تؤكّد الأحاديث الواردة عن أهل البيت (عليهم السّلام) على أهميّة الوصيّة واستحبابها بشكل لافت، إلا أنّها تصبح واجبة فيما لو كان على الشّخص حقوق في عهدته للآخرين أو لله تعالى ولم يتمكّن من أدائها. قال رسول الله (صلى الله عليه وآله): "من مات على وصيّة مات على سبيلٍ وسنّة، ومات على تقىً وشهادة".</w:t>
            </w:r>
          </w:p>
        </w:tc>
      </w:tr>
      <w:tr w:rsidR="00C543FD" w:rsidRPr="00462D5C" w:rsidTr="00DF742C">
        <w:trPr>
          <w:trHeight w:val="1105"/>
          <w:jc w:val="center"/>
        </w:trPr>
        <w:tc>
          <w:tcPr>
            <w:tcW w:w="1963" w:type="dxa"/>
            <w:vMerge/>
            <w:vAlign w:val="center"/>
          </w:tcPr>
          <w:p w:rsidR="00C543FD" w:rsidRPr="004A3280" w:rsidRDefault="00C543FD" w:rsidP="00DF742C">
            <w:pPr>
              <w:bidi/>
              <w:spacing w:after="0" w:line="240" w:lineRule="auto"/>
              <w:jc w:val="center"/>
              <w:rPr>
                <w:rFonts w:cs="A- Amir 2"/>
                <w:sz w:val="32"/>
                <w:szCs w:val="32"/>
                <w:rtl/>
              </w:rPr>
            </w:pPr>
          </w:p>
        </w:tc>
        <w:tc>
          <w:tcPr>
            <w:tcW w:w="2326" w:type="dxa"/>
            <w:vAlign w:val="center"/>
          </w:tcPr>
          <w:p w:rsidR="00C543FD" w:rsidRPr="00462D5C" w:rsidRDefault="00C543FD" w:rsidP="000F029D">
            <w:pPr>
              <w:pStyle w:val="ListParagraph"/>
              <w:numPr>
                <w:ilvl w:val="0"/>
                <w:numId w:val="4"/>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sidRPr="002743D2">
              <w:rPr>
                <w:rFonts w:ascii="Times New Roman" w:eastAsia="Times New Roman" w:hAnsi="Times New Roman" w:cs="A- Amir 2" w:hint="cs"/>
                <w:color w:val="000000"/>
                <w:sz w:val="32"/>
                <w:szCs w:val="32"/>
                <w:rtl/>
              </w:rPr>
              <w:t>ارتداء وسائل الحماية والوقاية</w:t>
            </w:r>
          </w:p>
        </w:tc>
        <w:tc>
          <w:tcPr>
            <w:tcW w:w="9947" w:type="dxa"/>
            <w:vAlign w:val="center"/>
          </w:tcPr>
          <w:p w:rsidR="00C543FD" w:rsidRPr="002743D2" w:rsidRDefault="00C543FD" w:rsidP="00DF742C">
            <w:pPr>
              <w:bidi/>
              <w:spacing w:before="100" w:beforeAutospacing="1" w:after="100" w:afterAutospacing="1" w:line="240" w:lineRule="auto"/>
              <w:rPr>
                <w:rFonts w:ascii="Times New Roman" w:hAnsi="Times New Roman" w:cs="A- Amir 1"/>
                <w:color w:val="000000"/>
                <w:sz w:val="32"/>
                <w:szCs w:val="32"/>
              </w:rPr>
            </w:pPr>
            <w:r w:rsidRPr="002743D2">
              <w:rPr>
                <w:rFonts w:ascii="Times New Roman" w:hAnsi="Times New Roman" w:cs="A- Amir 1" w:hint="cs"/>
                <w:color w:val="000000"/>
                <w:sz w:val="32"/>
                <w:szCs w:val="32"/>
                <w:rtl/>
              </w:rPr>
              <w:t>يجب ارتداء وسائل الحماية والوقاية كالدرع والخوذة عند التواجد في الأماكن الحصينة، أو ذات البعد الاستطلاعي إذا اقتضت ضرورة الحماية ذلك، وذلك لوجوب أن يحفظ المسلم نفسه من الضرر المحيط به فضلاً عن القتل.</w:t>
            </w:r>
          </w:p>
        </w:tc>
      </w:tr>
      <w:tr w:rsidR="00C543FD" w:rsidRPr="00462D5C" w:rsidTr="00DF742C">
        <w:trPr>
          <w:trHeight w:val="1105"/>
          <w:jc w:val="center"/>
        </w:trPr>
        <w:tc>
          <w:tcPr>
            <w:tcW w:w="1963" w:type="dxa"/>
            <w:vMerge/>
            <w:vAlign w:val="center"/>
          </w:tcPr>
          <w:p w:rsidR="00C543FD" w:rsidRPr="004A3280" w:rsidRDefault="00C543FD" w:rsidP="00DF742C">
            <w:pPr>
              <w:bidi/>
              <w:spacing w:after="0" w:line="240" w:lineRule="auto"/>
              <w:jc w:val="center"/>
              <w:rPr>
                <w:rFonts w:cs="A- Amir 2"/>
                <w:sz w:val="32"/>
                <w:szCs w:val="32"/>
                <w:rtl/>
              </w:rPr>
            </w:pPr>
          </w:p>
        </w:tc>
        <w:tc>
          <w:tcPr>
            <w:tcW w:w="2326" w:type="dxa"/>
            <w:vAlign w:val="center"/>
          </w:tcPr>
          <w:p w:rsidR="00C543FD" w:rsidRPr="002743D2" w:rsidRDefault="00C543FD" w:rsidP="000F029D">
            <w:pPr>
              <w:pStyle w:val="ListParagraph"/>
              <w:numPr>
                <w:ilvl w:val="0"/>
                <w:numId w:val="4"/>
              </w:numPr>
              <w:bidi/>
              <w:spacing w:before="100" w:beforeAutospacing="1" w:after="100" w:afterAutospacing="1" w:line="240" w:lineRule="auto"/>
              <w:ind w:left="518" w:hanging="518"/>
              <w:rPr>
                <w:rFonts w:ascii="Times New Roman" w:eastAsia="Times New Roman" w:hAnsi="Times New Roman" w:cs="A- Amir 2"/>
                <w:color w:val="000000"/>
                <w:sz w:val="32"/>
                <w:szCs w:val="32"/>
                <w:rtl/>
              </w:rPr>
            </w:pPr>
            <w:r w:rsidRPr="002743D2">
              <w:rPr>
                <w:rFonts w:ascii="Times New Roman" w:eastAsia="Times New Roman" w:hAnsi="Times New Roman" w:cs="A- Amir 2" w:hint="cs"/>
                <w:color w:val="000000"/>
                <w:sz w:val="32"/>
                <w:szCs w:val="32"/>
                <w:rtl/>
              </w:rPr>
              <w:t>كشف مواقع المجاهدين</w:t>
            </w:r>
          </w:p>
        </w:tc>
        <w:tc>
          <w:tcPr>
            <w:tcW w:w="9947" w:type="dxa"/>
            <w:vAlign w:val="center"/>
          </w:tcPr>
          <w:p w:rsidR="00C543FD" w:rsidRPr="002743D2" w:rsidRDefault="00C543FD" w:rsidP="00DF742C">
            <w:pPr>
              <w:bidi/>
              <w:spacing w:before="100" w:beforeAutospacing="1" w:after="100" w:afterAutospacing="1" w:line="240" w:lineRule="auto"/>
              <w:rPr>
                <w:rFonts w:ascii="Times New Roman" w:hAnsi="Times New Roman" w:cs="A- Amir 1"/>
                <w:color w:val="000000"/>
                <w:sz w:val="32"/>
                <w:szCs w:val="32"/>
                <w:rtl/>
              </w:rPr>
            </w:pPr>
            <w:r w:rsidRPr="002743D2">
              <w:rPr>
                <w:rFonts w:ascii="Times New Roman" w:hAnsi="Times New Roman" w:cs="A- Amir 1" w:hint="cs"/>
                <w:color w:val="000000"/>
                <w:sz w:val="32"/>
                <w:szCs w:val="32"/>
                <w:rtl/>
              </w:rPr>
              <w:t>لا يجوز استخدام الوسائل السمعية أو الصوتية أو الضوئية كالمصابيح والنيران التي تؤدي إلى كشف مواقع وتموضعات المجاهدين لما يترتّب عليه من إضرار بالمجاهدين ومواقعهم، وكذلك لا يجوز لو كان فيه مخالفة لمقرّرات الجهة المعنيّة في الجهاد.</w:t>
            </w:r>
          </w:p>
        </w:tc>
      </w:tr>
    </w:tbl>
    <w:p w:rsidR="00142CB9" w:rsidRDefault="00142CB9">
      <w:pPr>
        <w:bidi/>
      </w:pPr>
    </w:p>
    <w:p w:rsidR="00EE4AD6" w:rsidRDefault="00EE4AD6"/>
    <w:sectPr w:rsidR="00EE4AD6" w:rsidSect="00286C21">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42C" w:rsidRDefault="00DF742C" w:rsidP="00286C21">
      <w:pPr>
        <w:spacing w:after="0" w:line="240" w:lineRule="auto"/>
      </w:pPr>
      <w:r>
        <w:separator/>
      </w:r>
    </w:p>
  </w:endnote>
  <w:endnote w:type="continuationSeparator" w:id="0">
    <w:p w:rsidR="00DF742C" w:rsidRDefault="00DF742C" w:rsidP="00286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 Amir 2">
    <w:panose1 w:val="00000000000000000000"/>
    <w:charset w:val="B2"/>
    <w:family w:val="auto"/>
    <w:pitch w:val="variable"/>
    <w:sig w:usb0="00002001" w:usb1="00000000" w:usb2="00000000" w:usb3="00000000" w:csb0="00000040" w:csb1="00000000"/>
  </w:font>
  <w:font w:name="A- Amir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42C" w:rsidRDefault="00DF742C" w:rsidP="00286C21">
      <w:pPr>
        <w:spacing w:after="0" w:line="240" w:lineRule="auto"/>
      </w:pPr>
      <w:r>
        <w:separator/>
      </w:r>
    </w:p>
  </w:footnote>
  <w:footnote w:type="continuationSeparator" w:id="0">
    <w:p w:rsidR="00DF742C" w:rsidRDefault="00DF742C" w:rsidP="00286C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14998"/>
    <w:multiLevelType w:val="hybridMultilevel"/>
    <w:tmpl w:val="3D149A0E"/>
    <w:lvl w:ilvl="0" w:tplc="0396E09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BD1A4D"/>
    <w:multiLevelType w:val="hybridMultilevel"/>
    <w:tmpl w:val="6F08E89A"/>
    <w:lvl w:ilvl="0" w:tplc="666E166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464692"/>
    <w:multiLevelType w:val="hybridMultilevel"/>
    <w:tmpl w:val="6F08E89A"/>
    <w:lvl w:ilvl="0" w:tplc="666E166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B24206"/>
    <w:multiLevelType w:val="hybridMultilevel"/>
    <w:tmpl w:val="3D149A0E"/>
    <w:lvl w:ilvl="0" w:tplc="0396E09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9732F6"/>
    <w:multiLevelType w:val="hybridMultilevel"/>
    <w:tmpl w:val="7BB8B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0D2472"/>
    <w:multiLevelType w:val="hybridMultilevel"/>
    <w:tmpl w:val="6F08E89A"/>
    <w:lvl w:ilvl="0" w:tplc="666E166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4C2435"/>
    <w:multiLevelType w:val="hybridMultilevel"/>
    <w:tmpl w:val="600E9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2517E"/>
    <w:rsid w:val="000B2781"/>
    <w:rsid w:val="000F029D"/>
    <w:rsid w:val="00142CB9"/>
    <w:rsid w:val="002743D2"/>
    <w:rsid w:val="00286C21"/>
    <w:rsid w:val="002D59C4"/>
    <w:rsid w:val="002E5ECB"/>
    <w:rsid w:val="0034390B"/>
    <w:rsid w:val="003731D1"/>
    <w:rsid w:val="003C11CA"/>
    <w:rsid w:val="0045333E"/>
    <w:rsid w:val="004A3280"/>
    <w:rsid w:val="004C06C5"/>
    <w:rsid w:val="005A6E2B"/>
    <w:rsid w:val="005B48C6"/>
    <w:rsid w:val="005C3F3F"/>
    <w:rsid w:val="006802EA"/>
    <w:rsid w:val="0070099E"/>
    <w:rsid w:val="007211EE"/>
    <w:rsid w:val="00733487"/>
    <w:rsid w:val="008532CA"/>
    <w:rsid w:val="00930897"/>
    <w:rsid w:val="00973CC4"/>
    <w:rsid w:val="00A03CF7"/>
    <w:rsid w:val="00B92433"/>
    <w:rsid w:val="00B93B37"/>
    <w:rsid w:val="00BE6A02"/>
    <w:rsid w:val="00C543FD"/>
    <w:rsid w:val="00C97994"/>
    <w:rsid w:val="00D14E5E"/>
    <w:rsid w:val="00D2517E"/>
    <w:rsid w:val="00D82D22"/>
    <w:rsid w:val="00DF742C"/>
    <w:rsid w:val="00EE4A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9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6E2B"/>
    <w:rPr>
      <w:color w:val="0000FF" w:themeColor="hyperlink"/>
      <w:u w:val="single"/>
    </w:rPr>
  </w:style>
  <w:style w:type="paragraph" w:styleId="ListParagraph">
    <w:name w:val="List Paragraph"/>
    <w:basedOn w:val="Normal"/>
    <w:uiPriority w:val="34"/>
    <w:qFormat/>
    <w:rsid w:val="00286C21"/>
    <w:pPr>
      <w:ind w:left="720"/>
      <w:contextualSpacing/>
    </w:pPr>
  </w:style>
  <w:style w:type="paragraph" w:styleId="Header">
    <w:name w:val="header"/>
    <w:basedOn w:val="Normal"/>
    <w:link w:val="HeaderChar"/>
    <w:uiPriority w:val="99"/>
    <w:semiHidden/>
    <w:unhideWhenUsed/>
    <w:rsid w:val="00286C21"/>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286C21"/>
  </w:style>
  <w:style w:type="paragraph" w:styleId="Footer">
    <w:name w:val="footer"/>
    <w:basedOn w:val="Normal"/>
    <w:link w:val="FooterChar"/>
    <w:uiPriority w:val="99"/>
    <w:semiHidden/>
    <w:unhideWhenUsed/>
    <w:rsid w:val="00286C21"/>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286C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Abbass Awde</dc:creator>
  <cp:keywords/>
  <dc:description/>
  <cp:lastModifiedBy>zeinab</cp:lastModifiedBy>
  <cp:revision>20</cp:revision>
  <dcterms:created xsi:type="dcterms:W3CDTF">2016-09-10T20:45:00Z</dcterms:created>
  <dcterms:modified xsi:type="dcterms:W3CDTF">2017-03-16T08:49:00Z</dcterms:modified>
</cp:coreProperties>
</file>